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488d" w14:textId="bbb4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11 декабря 2019 года № 58/506–6с "Об определении перечня социально значимых сообщений по городу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5 июня 2026 года № 36/328-VIII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Шымкент от 11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58/506–6с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социально значимых сообщений по городу Шымкент" (зарегистрировано в Реестре государственной регистрации нормативных правовых актов под № 76)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календарных дней после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13, 16, 18, 23, 29, 39, 41, 42, 50, 57, 61, 65, 68, 72, 76, 78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значимые сообщения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"Онтустик" – Улица Шамши Калдаяков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– Улица Толе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Сейтжан Куртаев – Улица Капал батыр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Санжар Жандосов – Микрорайон "Ақниет"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"Аргымак" – Остановка "11 микрорайон"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"Бекжан" – Улица Түркістан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"Ынтымақ-2" – Микрорайон "Тұран-2"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"Күншығыс" – Улица Юрий Гагарин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Саяжол – Рынок "Бекжан"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"Сәуле" – Микрорайон "Казыгурт" – Остановка "Комешбулак"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№7 – Школа №142 – Улица Азаттық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"Тұрлан" – Проспект Тауке хан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"Бадам-2" – Площадь "Ордабасы"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"Ордабасы" – Жилой массив "Акжар" – Микрорайон "Құлагер"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Остановка "18 микрорайон" –Остановка "Поликлиника №13"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"Көкбұлақ" – Остановка "Аллея "Арбат"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"Қарабастау" – Улица Бауыржан Момышулы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80, 81, 82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значимые сообщения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"Құрсай" – Проспект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"Озеро" – Улица Мунайбарлаушылар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"Сайрам" – Проспект Nursultan Nazarbaev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