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d6e6" w14:textId="28dd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8 июня 2026 года № 376</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апреля 2025 года № 170 "Об утверждении Плана счетов бухгалтерского учета государственных учреждений"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счетов</w:t>
      </w:r>
      <w:r>
        <w:rPr>
          <w:rFonts w:ascii="Times New Roman"/>
          <w:b w:val="false"/>
          <w:i w:val="false"/>
          <w:color w:val="000000"/>
          <w:sz w:val="28"/>
        </w:rPr>
        <w:t xml:space="preserve">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3"/>
    <w:bookmarkStart w:name="z9"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10" w:id="5"/>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5"/>
    <w:bookmarkStart w:name="z11" w:id="6"/>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6"/>
    <w:bookmarkStart w:name="z12" w:id="7"/>
    <w:p>
      <w:pPr>
        <w:spacing w:after="0"/>
        <w:ind w:left="0"/>
        <w:jc w:val="both"/>
      </w:pPr>
      <w:r>
        <w:rPr>
          <w:rFonts w:ascii="Times New Roman"/>
          <w:b w:val="false"/>
          <w:i w:val="false"/>
          <w:color w:val="000000"/>
          <w:sz w:val="28"/>
        </w:rPr>
        <w:t>
      Данный счет включает следующие субсчета:</w:t>
      </w:r>
    </w:p>
    <w:bookmarkEnd w:id="7"/>
    <w:bookmarkStart w:name="z13" w:id="8"/>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8"/>
    <w:bookmarkStart w:name="z14" w:id="9"/>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пятьдесят процентов всей полезной жилой и нежилой площади);</w:t>
      </w:r>
    </w:p>
    <w:bookmarkEnd w:id="9"/>
    <w:bookmarkStart w:name="z15" w:id="10"/>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10"/>
    <w:bookmarkStart w:name="z16" w:id="11"/>
    <w:p>
      <w:pPr>
        <w:spacing w:after="0"/>
        <w:ind w:left="0"/>
        <w:jc w:val="both"/>
      </w:pPr>
      <w:r>
        <w:rPr>
          <w:rFonts w:ascii="Times New Roman"/>
          <w:b w:val="false"/>
          <w:i w:val="false"/>
          <w:color w:val="000000"/>
          <w:sz w:val="28"/>
        </w:rPr>
        <w:t>
      Данный счет включает следующие субсчета:</w:t>
      </w:r>
    </w:p>
    <w:bookmarkEnd w:id="11"/>
    <w:bookmarkStart w:name="z17" w:id="12"/>
    <w:p>
      <w:pPr>
        <w:spacing w:after="0"/>
        <w:ind w:left="0"/>
        <w:jc w:val="both"/>
      </w:pPr>
      <w:r>
        <w:rPr>
          <w:rFonts w:ascii="Times New Roman"/>
          <w:b w:val="false"/>
          <w:i w:val="false"/>
          <w:color w:val="000000"/>
          <w:sz w:val="28"/>
        </w:rPr>
        <w:t>
      2331 – "Автомобильные дороги", который предназначен для учета автомобильных дорог;</w:t>
      </w:r>
    </w:p>
    <w:bookmarkEnd w:id="12"/>
    <w:bookmarkStart w:name="z18" w:id="13"/>
    <w:p>
      <w:pPr>
        <w:spacing w:after="0"/>
        <w:ind w:left="0"/>
        <w:jc w:val="both"/>
      </w:pPr>
      <w:r>
        <w:rPr>
          <w:rFonts w:ascii="Times New Roman"/>
          <w:b w:val="false"/>
          <w:i w:val="false"/>
          <w:color w:val="000000"/>
          <w:sz w:val="28"/>
        </w:rPr>
        <w:t>
      2332 – "Прочие дороги", который предназначен для учета железнодорожных и прочих дорог;</w:t>
      </w:r>
    </w:p>
    <w:bookmarkEnd w:id="13"/>
    <w:bookmarkStart w:name="z19" w:id="14"/>
    <w:p>
      <w:pPr>
        <w:spacing w:after="0"/>
        <w:ind w:left="0"/>
        <w:jc w:val="both"/>
      </w:pPr>
      <w:r>
        <w:rPr>
          <w:rFonts w:ascii="Times New Roman"/>
          <w:b w:val="false"/>
          <w:i w:val="false"/>
          <w:color w:val="000000"/>
          <w:sz w:val="28"/>
        </w:rPr>
        <w:t>
      2333 – "Прочие сооружения", который предназначен для учета водокачек, стадионов, бассейнов, мостов, памятников, ограждений парков, скверов, общественных садов и других сооружений;</w:t>
      </w:r>
    </w:p>
    <w:bookmarkEnd w:id="14"/>
    <w:bookmarkStart w:name="z20" w:id="15"/>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15"/>
    <w:bookmarkStart w:name="z21" w:id="16"/>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16"/>
    <w:bookmarkStart w:name="z22" w:id="17"/>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17"/>
    <w:bookmarkStart w:name="z23" w:id="18"/>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в том числе санитарный автотранспорт службы скорой медицинской помощи, тракторы -тягачи и другой водный и автомобильный транспорт);</w:t>
      </w:r>
    </w:p>
    <w:bookmarkEnd w:id="18"/>
    <w:bookmarkStart w:name="z24" w:id="19"/>
    <w:p>
      <w:pPr>
        <w:spacing w:after="0"/>
        <w:ind w:left="0"/>
        <w:jc w:val="both"/>
      </w:pPr>
      <w:r>
        <w:rPr>
          <w:rFonts w:ascii="Times New Roman"/>
          <w:b w:val="false"/>
          <w:i w:val="false"/>
          <w:color w:val="000000"/>
          <w:sz w:val="28"/>
        </w:rPr>
        <w:t>
      воздушный транспорт (самолеты, вертолеты);</w:t>
      </w:r>
    </w:p>
    <w:bookmarkEnd w:id="19"/>
    <w:bookmarkStart w:name="z25" w:id="20"/>
    <w:p>
      <w:pPr>
        <w:spacing w:after="0"/>
        <w:ind w:left="0"/>
        <w:jc w:val="both"/>
      </w:pPr>
      <w:r>
        <w:rPr>
          <w:rFonts w:ascii="Times New Roman"/>
          <w:b w:val="false"/>
          <w:i w:val="false"/>
          <w:color w:val="000000"/>
          <w:sz w:val="28"/>
        </w:rPr>
        <w:t>
      гужевой транспорт (телеги, сани);</w:t>
      </w:r>
    </w:p>
    <w:bookmarkEnd w:id="20"/>
    <w:bookmarkStart w:name="z26" w:id="21"/>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21"/>
    <w:bookmarkStart w:name="z27" w:id="22"/>
    <w:p>
      <w:pPr>
        <w:spacing w:after="0"/>
        <w:ind w:left="0"/>
        <w:jc w:val="both"/>
      </w:pPr>
      <w:r>
        <w:rPr>
          <w:rFonts w:ascii="Times New Roman"/>
          <w:b w:val="false"/>
          <w:i w:val="false"/>
          <w:color w:val="000000"/>
          <w:sz w:val="28"/>
        </w:rPr>
        <w:t>
      спортивный транспорт;</w:t>
      </w:r>
    </w:p>
    <w:bookmarkEnd w:id="22"/>
    <w:bookmarkStart w:name="z28" w:id="23"/>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23"/>
    <w:bookmarkStart w:name="z29" w:id="24"/>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24"/>
    <w:bookmarkStart w:name="z30" w:id="25"/>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25"/>
    <w:bookmarkStart w:name="z31" w:id="26"/>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26"/>
    <w:bookmarkStart w:name="z32" w:id="27"/>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27"/>
    <w:bookmarkStart w:name="z33" w:id="28"/>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28"/>
    <w:bookmarkStart w:name="z34" w:id="29"/>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29"/>
    <w:bookmarkStart w:name="z35" w:id="30"/>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30"/>
    <w:bookmarkStart w:name="z36" w:id="31"/>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31"/>
    <w:bookmarkStart w:name="z37" w:id="32"/>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средства самообороны (электрическое оружие, аэрозольные устройства, снаряженные слезоточивыми или раздражающими веществами и другие), приборы радиационной, химической разведки и дозиметрического контроля, технические средства связи, радиостанция, технические средства оповещения об опасности (системы спутникового трекинга и мониторинга (GPS), носимое устройство для скрытой передачи тревожного сигнала, технические средства фиксации противоправных посягательств (портативный диктофон, носимый видеорегистратор и другие) и прочие машины и оборудования, не указанные в вышеперечисленных группах;</w:t>
      </w:r>
    </w:p>
    <w:bookmarkEnd w:id="32"/>
    <w:bookmarkStart w:name="z38" w:id="33"/>
    <w:p>
      <w:pPr>
        <w:spacing w:after="0"/>
        <w:ind w:left="0"/>
        <w:jc w:val="both"/>
      </w:pPr>
      <w:r>
        <w:rPr>
          <w:rFonts w:ascii="Times New Roman"/>
          <w:b w:val="false"/>
          <w:i w:val="false"/>
          <w:color w:val="000000"/>
          <w:sz w:val="28"/>
        </w:rPr>
        <w:t>
      вооружение и военная техника;</w:t>
      </w:r>
    </w:p>
    <w:bookmarkEnd w:id="33"/>
    <w:bookmarkStart w:name="z39" w:id="34"/>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34"/>
    <w:bookmarkStart w:name="z40" w:id="35"/>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35"/>
    <w:bookmarkStart w:name="z41" w:id="36"/>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 и другие инструменты, не указанные в других группах счетов;</w:t>
      </w:r>
    </w:p>
    <w:bookmarkEnd w:id="36"/>
    <w:bookmarkStart w:name="z42" w:id="37"/>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относятся к рабочим машинам;</w:t>
      </w:r>
    </w:p>
    <w:bookmarkEnd w:id="37"/>
    <w:bookmarkStart w:name="z43" w:id="38"/>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 огнетушители;</w:t>
      </w:r>
    </w:p>
    <w:bookmarkEnd w:id="38"/>
    <w:bookmarkStart w:name="z44" w:id="39"/>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тифлосредства и сурдосредства, стенды наглядной агитации и другой производственный и хозяйственный инвентарь;</w:t>
      </w:r>
    </w:p>
    <w:bookmarkEnd w:id="39"/>
    <w:bookmarkStart w:name="z45" w:id="40"/>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w:t>
      </w:r>
    </w:p>
    <w:bookmarkEnd w:id="40"/>
    <w:bookmarkStart w:name="z46" w:id="41"/>
    <w:p>
      <w:pPr>
        <w:spacing w:after="0"/>
        <w:ind w:left="0"/>
        <w:jc w:val="both"/>
      </w:pPr>
      <w:r>
        <w:rPr>
          <w:rFonts w:ascii="Times New Roman"/>
          <w:b w:val="false"/>
          <w:i w:val="false"/>
          <w:color w:val="000000"/>
          <w:sz w:val="28"/>
        </w:rPr>
        <w:t>
      Данный счет включает следующие субсчета:</w:t>
      </w:r>
    </w:p>
    <w:bookmarkEnd w:id="41"/>
    <w:bookmarkStart w:name="z47" w:id="42"/>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w:t>
      </w:r>
    </w:p>
    <w:bookmarkEnd w:id="42"/>
    <w:bookmarkStart w:name="z48" w:id="43"/>
    <w:p>
      <w:pPr>
        <w:spacing w:after="0"/>
        <w:ind w:left="0"/>
        <w:jc w:val="both"/>
      </w:pPr>
      <w:r>
        <w:rPr>
          <w:rFonts w:ascii="Times New Roman"/>
          <w:b w:val="false"/>
          <w:i w:val="false"/>
          <w:color w:val="000000"/>
          <w:sz w:val="28"/>
        </w:rPr>
        <w:t>
      2382 – "Библиотечный фонд", где учитываются библиотечные фонды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43"/>
    <w:bookmarkStart w:name="z49" w:id="44"/>
    <w:p>
      <w:pPr>
        <w:spacing w:after="0"/>
        <w:ind w:left="0"/>
        <w:jc w:val="both"/>
      </w:pPr>
      <w:r>
        <w:rPr>
          <w:rFonts w:ascii="Times New Roman"/>
          <w:b w:val="false"/>
          <w:i w:val="false"/>
          <w:color w:val="000000"/>
          <w:sz w:val="28"/>
        </w:rPr>
        <w:t>
      2383 – "Прочие основные средства", где учитываются:</w:t>
      </w:r>
    </w:p>
    <w:bookmarkEnd w:id="44"/>
    <w:bookmarkStart w:name="z50" w:id="45"/>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45"/>
    <w:bookmarkStart w:name="z51" w:id="46"/>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w:t>
      </w:r>
    </w:p>
    <w:bookmarkEnd w:id="46"/>
    <w:bookmarkStart w:name="z52" w:id="47"/>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47"/>
    <w:bookmarkStart w:name="z53" w:id="48"/>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 и другой инвентарь;</w:t>
      </w:r>
    </w:p>
    <w:bookmarkEnd w:id="48"/>
    <w:bookmarkStart w:name="z54" w:id="49"/>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49"/>
    <w:bookmarkStart w:name="z55" w:id="50"/>
    <w:p>
      <w:pPr>
        <w:spacing w:after="0"/>
        <w:ind w:left="0"/>
        <w:jc w:val="both"/>
      </w:pPr>
      <w:r>
        <w:rPr>
          <w:rFonts w:ascii="Times New Roman"/>
          <w:b w:val="false"/>
          <w:i w:val="false"/>
          <w:color w:val="000000"/>
          <w:sz w:val="28"/>
        </w:rPr>
        <w:t>
      прочие основные средства – генеральный план населенных пунктов,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 учебные кинофильмы, магнитные диски и ленты, средства индивидуальной защиты (бронежилет, шлем защитный, пулестойкий, средства индивидуальной защиты органов дыхания, зрения и другие) и прочие основные средства, не включенные в другие группы счетов;</w:t>
      </w:r>
    </w:p>
    <w:bookmarkEnd w:id="50"/>
    <w:bookmarkStart w:name="z56" w:id="51"/>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w:t>
      </w:r>
    </w:p>
    <w:bookmarkEnd w:id="51"/>
    <w:bookmarkStart w:name="z57" w:id="52"/>
    <w:p>
      <w:pPr>
        <w:spacing w:after="0"/>
        <w:ind w:left="0"/>
        <w:jc w:val="both"/>
      </w:pPr>
      <w:r>
        <w:rPr>
          <w:rFonts w:ascii="Times New Roman"/>
          <w:b w:val="false"/>
          <w:i w:val="false"/>
          <w:color w:val="000000"/>
          <w:sz w:val="28"/>
        </w:rPr>
        <w:t>
      Данный счет включает следующие субсчета:</w:t>
      </w:r>
    </w:p>
    <w:bookmarkEnd w:id="52"/>
    <w:bookmarkStart w:name="z58" w:id="53"/>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53"/>
    <w:bookmarkStart w:name="z59" w:id="54"/>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1" w:id="55"/>
    <w:p>
      <w:pPr>
        <w:spacing w:after="0"/>
        <w:ind w:left="0"/>
        <w:jc w:val="both"/>
      </w:pPr>
      <w:r>
        <w:rPr>
          <w:rFonts w:ascii="Times New Roman"/>
          <w:b w:val="false"/>
          <w:i w:val="false"/>
          <w:color w:val="000000"/>
          <w:sz w:val="28"/>
        </w:rPr>
        <w:t>
      "25. Подраздел 3100 "Краткосрочная кредиторская задолженность по налогам и другим платежам", предназначен для учета краткосрочной кредиторской задолженности по налогам и другим платежам.</w:t>
      </w:r>
    </w:p>
    <w:bookmarkEnd w:id="55"/>
    <w:bookmarkStart w:name="z62" w:id="56"/>
    <w:p>
      <w:pPr>
        <w:spacing w:after="0"/>
        <w:ind w:left="0"/>
        <w:jc w:val="both"/>
      </w:pPr>
      <w:r>
        <w:rPr>
          <w:rFonts w:ascii="Times New Roman"/>
          <w:b w:val="false"/>
          <w:i w:val="false"/>
          <w:color w:val="000000"/>
          <w:sz w:val="28"/>
        </w:rPr>
        <w:t>
      Данный подраздел включает следующие счета:</w:t>
      </w:r>
    </w:p>
    <w:bookmarkEnd w:id="56"/>
    <w:bookmarkStart w:name="z63" w:id="57"/>
    <w:p>
      <w:pPr>
        <w:spacing w:after="0"/>
        <w:ind w:left="0"/>
        <w:jc w:val="both"/>
      </w:pPr>
      <w:r>
        <w:rPr>
          <w:rFonts w:ascii="Times New Roman"/>
          <w:b w:val="false"/>
          <w:i w:val="false"/>
          <w:color w:val="000000"/>
          <w:sz w:val="28"/>
        </w:rPr>
        <w:t>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w:t>
      </w:r>
    </w:p>
    <w:bookmarkEnd w:id="57"/>
    <w:bookmarkStart w:name="z64" w:id="58"/>
    <w:p>
      <w:pPr>
        <w:spacing w:after="0"/>
        <w:ind w:left="0"/>
        <w:jc w:val="both"/>
      </w:pPr>
      <w:r>
        <w:rPr>
          <w:rFonts w:ascii="Times New Roman"/>
          <w:b w:val="false"/>
          <w:i w:val="false"/>
          <w:color w:val="000000"/>
          <w:sz w:val="28"/>
        </w:rPr>
        <w:t>
      Данный счет включает следующие субсчета:</w:t>
      </w:r>
    </w:p>
    <w:bookmarkEnd w:id="58"/>
    <w:bookmarkStart w:name="z65" w:id="59"/>
    <w:p>
      <w:pPr>
        <w:spacing w:after="0"/>
        <w:ind w:left="0"/>
        <w:jc w:val="both"/>
      </w:pPr>
      <w:r>
        <w:rPr>
          <w:rFonts w:ascii="Times New Roman"/>
          <w:b w:val="false"/>
          <w:i w:val="false"/>
          <w:color w:val="000000"/>
          <w:sz w:val="28"/>
        </w:rPr>
        <w:t>
      3111 –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внутренних дел Республики Казахстан для оплаты расходов по содержанию жилища и коммунальные услуги, по другим трансфертам физическим лицам;</w:t>
      </w:r>
    </w:p>
    <w:bookmarkEnd w:id="59"/>
    <w:bookmarkStart w:name="z66" w:id="60"/>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по целевым текущим трансфертам;</w:t>
      </w:r>
    </w:p>
    <w:bookmarkEnd w:id="60"/>
    <w:bookmarkStart w:name="z67" w:id="61"/>
    <w:p>
      <w:pPr>
        <w:spacing w:after="0"/>
        <w:ind w:left="0"/>
        <w:jc w:val="both"/>
      </w:pPr>
      <w:r>
        <w:rPr>
          <w:rFonts w:ascii="Times New Roman"/>
          <w:b w:val="false"/>
          <w:i w:val="false"/>
          <w:color w:val="000000"/>
          <w:sz w:val="28"/>
        </w:rPr>
        <w:t>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bookmarkEnd w:id="61"/>
    <w:bookmarkStart w:name="z68" w:id="62"/>
    <w:p>
      <w:pPr>
        <w:spacing w:after="0"/>
        <w:ind w:left="0"/>
        <w:jc w:val="both"/>
      </w:pPr>
      <w:r>
        <w:rPr>
          <w:rFonts w:ascii="Times New Roman"/>
          <w:b w:val="false"/>
          <w:i w:val="false"/>
          <w:color w:val="000000"/>
          <w:sz w:val="28"/>
        </w:rPr>
        <w:t>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bookmarkEnd w:id="62"/>
    <w:bookmarkStart w:name="z69" w:id="63"/>
    <w:p>
      <w:pPr>
        <w:spacing w:after="0"/>
        <w:ind w:left="0"/>
        <w:jc w:val="both"/>
      </w:pPr>
      <w:r>
        <w:rPr>
          <w:rFonts w:ascii="Times New Roman"/>
          <w:b w:val="false"/>
          <w:i w:val="false"/>
          <w:color w:val="000000"/>
          <w:sz w:val="28"/>
        </w:rPr>
        <w:t>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хозяйствам, со сроком до одного года;</w:t>
      </w:r>
    </w:p>
    <w:bookmarkEnd w:id="63"/>
    <w:bookmarkStart w:name="z70" w:id="64"/>
    <w:p>
      <w:pPr>
        <w:spacing w:after="0"/>
        <w:ind w:left="0"/>
        <w:jc w:val="both"/>
      </w:pPr>
      <w:r>
        <w:rPr>
          <w:rFonts w:ascii="Times New Roman"/>
          <w:b w:val="false"/>
          <w:i w:val="false"/>
          <w:color w:val="000000"/>
          <w:sz w:val="28"/>
        </w:rPr>
        <w:t>
      3116 – "Краткосрочная кредиторская задолженность по трансфертам юридическим лицам", где учитывается краткосрочная кредиторская задолженность по трансфертам юридическим лицам;</w:t>
      </w:r>
    </w:p>
    <w:bookmarkEnd w:id="64"/>
    <w:bookmarkStart w:name="z71" w:id="65"/>
    <w:p>
      <w:pPr>
        <w:spacing w:after="0"/>
        <w:ind w:left="0"/>
        <w:jc w:val="both"/>
      </w:pPr>
      <w:r>
        <w:rPr>
          <w:rFonts w:ascii="Times New Roman"/>
          <w:b w:val="false"/>
          <w:i w:val="false"/>
          <w:color w:val="000000"/>
          <w:sz w:val="28"/>
        </w:rPr>
        <w:t>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w:t>
      </w:r>
    </w:p>
    <w:bookmarkEnd w:id="65"/>
    <w:bookmarkStart w:name="z72" w:id="66"/>
    <w:p>
      <w:pPr>
        <w:spacing w:after="0"/>
        <w:ind w:left="0"/>
        <w:jc w:val="both"/>
      </w:pPr>
      <w:r>
        <w:rPr>
          <w:rFonts w:ascii="Times New Roman"/>
          <w:b w:val="false"/>
          <w:i w:val="false"/>
          <w:color w:val="000000"/>
          <w:sz w:val="28"/>
        </w:rPr>
        <w:t>
      Данный счет включает следующие субсчета:</w:t>
      </w:r>
    </w:p>
    <w:bookmarkEnd w:id="66"/>
    <w:bookmarkStart w:name="z73" w:id="67"/>
    <w:p>
      <w:pPr>
        <w:spacing w:after="0"/>
        <w:ind w:left="0"/>
        <w:jc w:val="both"/>
      </w:pPr>
      <w:r>
        <w:rPr>
          <w:rFonts w:ascii="Times New Roman"/>
          <w:b w:val="false"/>
          <w:i w:val="false"/>
          <w:color w:val="000000"/>
          <w:sz w:val="28"/>
        </w:rPr>
        <w:t>
      3121 –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Налоговым кодексом Республики Казахстан (далее – Налоговый кодекс);</w:t>
      </w:r>
    </w:p>
    <w:bookmarkEnd w:id="67"/>
    <w:bookmarkStart w:name="z74" w:id="68"/>
    <w:p>
      <w:pPr>
        <w:spacing w:after="0"/>
        <w:ind w:left="0"/>
        <w:jc w:val="both"/>
      </w:pPr>
      <w:r>
        <w:rPr>
          <w:rFonts w:ascii="Times New Roman"/>
          <w:b w:val="false"/>
          <w:i w:val="false"/>
          <w:color w:val="000000"/>
          <w:sz w:val="28"/>
        </w:rPr>
        <w:t>
      3122 –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Налоговым кодексом;</w:t>
      </w:r>
    </w:p>
    <w:bookmarkEnd w:id="68"/>
    <w:bookmarkStart w:name="z75" w:id="69"/>
    <w:p>
      <w:pPr>
        <w:spacing w:after="0"/>
        <w:ind w:left="0"/>
        <w:jc w:val="both"/>
      </w:pPr>
      <w:r>
        <w:rPr>
          <w:rFonts w:ascii="Times New Roman"/>
          <w:b w:val="false"/>
          <w:i w:val="false"/>
          <w:color w:val="000000"/>
          <w:sz w:val="28"/>
        </w:rPr>
        <w:t>
      3123 – "Краткосрочная кредиторская задолженность по плате за негативное воздействие на окружающую среду", где учитывается плата за негативное воздействие на окружающую среду в соответствии с Налоговым кодексом;</w:t>
      </w:r>
    </w:p>
    <w:bookmarkEnd w:id="69"/>
    <w:bookmarkStart w:name="z76" w:id="70"/>
    <w:p>
      <w:pPr>
        <w:spacing w:after="0"/>
        <w:ind w:left="0"/>
        <w:jc w:val="both"/>
      </w:pPr>
      <w:r>
        <w:rPr>
          <w:rFonts w:ascii="Times New Roman"/>
          <w:b w:val="false"/>
          <w:i w:val="false"/>
          <w:color w:val="000000"/>
          <w:sz w:val="28"/>
        </w:rPr>
        <w:t xml:space="preserve">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нерезидентами-юридическими лицами, начисление и уплата в бюджет государственных пошлин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а также операции по прочим начислениям и платежам в бюджет со сроком до одного года, не указанных в других группах счетов;</w:t>
      </w:r>
    </w:p>
    <w:bookmarkEnd w:id="70"/>
    <w:bookmarkStart w:name="z77" w:id="71"/>
    <w:p>
      <w:pPr>
        <w:spacing w:after="0"/>
        <w:ind w:left="0"/>
        <w:jc w:val="both"/>
      </w:pPr>
      <w:r>
        <w:rPr>
          <w:rFonts w:ascii="Times New Roman"/>
          <w:b w:val="false"/>
          <w:i w:val="false"/>
          <w:color w:val="000000"/>
          <w:sz w:val="28"/>
        </w:rPr>
        <w:t>
      3130 – "Краткосрочная кредиторская задолженность по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w:t>
      </w:r>
    </w:p>
    <w:bookmarkEnd w:id="71"/>
    <w:bookmarkStart w:name="z78" w:id="72"/>
    <w:p>
      <w:pPr>
        <w:spacing w:after="0"/>
        <w:ind w:left="0"/>
        <w:jc w:val="both"/>
      </w:pPr>
      <w:r>
        <w:rPr>
          <w:rFonts w:ascii="Times New Roman"/>
          <w:b w:val="false"/>
          <w:i w:val="false"/>
          <w:color w:val="000000"/>
          <w:sz w:val="28"/>
        </w:rPr>
        <w:t>
      Данный счет включает следующие субсчета:</w:t>
      </w:r>
    </w:p>
    <w:bookmarkEnd w:id="72"/>
    <w:bookmarkStart w:name="z79" w:id="73"/>
    <w:p>
      <w:pPr>
        <w:spacing w:after="0"/>
        <w:ind w:left="0"/>
        <w:jc w:val="both"/>
      </w:pPr>
      <w:r>
        <w:rPr>
          <w:rFonts w:ascii="Times New Roman"/>
          <w:b w:val="false"/>
          <w:i w:val="false"/>
          <w:color w:val="000000"/>
          <w:sz w:val="28"/>
        </w:rPr>
        <w:t>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bookmarkEnd w:id="73"/>
    <w:bookmarkStart w:name="z80" w:id="74"/>
    <w:p>
      <w:pPr>
        <w:spacing w:after="0"/>
        <w:ind w:left="0"/>
        <w:jc w:val="both"/>
      </w:pPr>
      <w:r>
        <w:rPr>
          <w:rFonts w:ascii="Times New Roman"/>
          <w:b w:val="false"/>
          <w:i w:val="false"/>
          <w:color w:val="000000"/>
          <w:sz w:val="28"/>
        </w:rPr>
        <w:t>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 а также краткосрочная кредиторская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74"/>
    <w:bookmarkStart w:name="z81" w:id="75"/>
    <w:p>
      <w:pPr>
        <w:spacing w:after="0"/>
        <w:ind w:left="0"/>
        <w:jc w:val="both"/>
      </w:pPr>
      <w:r>
        <w:rPr>
          <w:rFonts w:ascii="Times New Roman"/>
          <w:b w:val="false"/>
          <w:i w:val="false"/>
          <w:color w:val="000000"/>
          <w:sz w:val="28"/>
        </w:rPr>
        <w:t>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75"/>
    <w:bookmarkStart w:name="z82" w:id="76"/>
    <w:p>
      <w:pPr>
        <w:spacing w:after="0"/>
        <w:ind w:left="0"/>
        <w:jc w:val="both"/>
      </w:pPr>
      <w:r>
        <w:rPr>
          <w:rFonts w:ascii="Times New Roman"/>
          <w:b w:val="false"/>
          <w:i w:val="false"/>
          <w:color w:val="000000"/>
          <w:sz w:val="28"/>
        </w:rPr>
        <w:t>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w:t>
      </w:r>
    </w:p>
    <w:bookmarkEnd w:id="76"/>
    <w:bookmarkStart w:name="z83" w:id="77"/>
    <w:p>
      <w:pPr>
        <w:spacing w:after="0"/>
        <w:ind w:left="0"/>
        <w:jc w:val="both"/>
      </w:pPr>
      <w:r>
        <w:rPr>
          <w:rFonts w:ascii="Times New Roman"/>
          <w:b w:val="false"/>
          <w:i w:val="false"/>
          <w:color w:val="000000"/>
          <w:sz w:val="28"/>
        </w:rPr>
        <w:t>
      Данный счет включает следующие субсчета:</w:t>
      </w:r>
    </w:p>
    <w:bookmarkEnd w:id="77"/>
    <w:bookmarkStart w:name="z84" w:id="78"/>
    <w:p>
      <w:pPr>
        <w:spacing w:after="0"/>
        <w:ind w:left="0"/>
        <w:jc w:val="both"/>
      </w:pPr>
      <w:r>
        <w:rPr>
          <w:rFonts w:ascii="Times New Roman"/>
          <w:b w:val="false"/>
          <w:i w:val="false"/>
          <w:color w:val="000000"/>
          <w:sz w:val="28"/>
        </w:rPr>
        <w:t xml:space="preserve">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w:t>
      </w:r>
    </w:p>
    <w:bookmarkEnd w:id="78"/>
    <w:bookmarkStart w:name="z85" w:id="79"/>
    <w:p>
      <w:pPr>
        <w:spacing w:after="0"/>
        <w:ind w:left="0"/>
        <w:jc w:val="both"/>
      </w:pPr>
      <w:r>
        <w:rPr>
          <w:rFonts w:ascii="Times New Roman"/>
          <w:b w:val="false"/>
          <w:i w:val="false"/>
          <w:color w:val="000000"/>
          <w:sz w:val="28"/>
        </w:rPr>
        <w:t>
      3142 – "Краткосрочная кредиторская задолженность по обязательным пенсионным взносам в единый накопительный пенсионный фонд", где отражаются операции, связанные с начислением и уплатой обязательных пенсионных взносов в единый накопительный пенсионный фонд, производимых государственными учреждениями в соответствии с Социальным кодексом;</w:t>
      </w:r>
    </w:p>
    <w:bookmarkEnd w:id="79"/>
    <w:bookmarkStart w:name="z86" w:id="80"/>
    <w:p>
      <w:pPr>
        <w:spacing w:after="0"/>
        <w:ind w:left="0"/>
        <w:jc w:val="both"/>
      </w:pPr>
      <w:r>
        <w:rPr>
          <w:rFonts w:ascii="Times New Roman"/>
          <w:b w:val="false"/>
          <w:i w:val="false"/>
          <w:color w:val="000000"/>
          <w:sz w:val="28"/>
        </w:rPr>
        <w:t>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bookmarkEnd w:id="80"/>
    <w:bookmarkStart w:name="z87" w:id="81"/>
    <w:p>
      <w:pPr>
        <w:spacing w:after="0"/>
        <w:ind w:left="0"/>
        <w:jc w:val="both"/>
      </w:pPr>
      <w:r>
        <w:rPr>
          <w:rFonts w:ascii="Times New Roman"/>
          <w:b w:val="false"/>
          <w:i w:val="false"/>
          <w:color w:val="000000"/>
          <w:sz w:val="28"/>
        </w:rPr>
        <w:t xml:space="preserve">
      3144 – "Краткосрочная кредиторская задолженность по обязательным пенсионным взносам работодателя в единый накопительный пенсионный фонд", где отражаются операции, связанные с начислением и уплатой обязательных пенсионных взносов работодателей в единый накопительный пенсионный фонд, производимых государственными учреждениями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3145 – "Краткосрочная кредиторская задолженность по обязательным профессиональным пенсионным взносам в единый накопительный пенсионный фонд", где отражаются операции, связанные с начислением и уплатой обязательных профессиональных пенсионных взносов в единый накопительный пенсионный фонд, производимых государственными учреждениями в соответствии с Социальным кодексом;</w:t>
      </w:r>
    </w:p>
    <w:bookmarkEnd w:id="82"/>
    <w:bookmarkStart w:name="z89" w:id="83"/>
    <w:p>
      <w:pPr>
        <w:spacing w:after="0"/>
        <w:ind w:left="0"/>
        <w:jc w:val="both"/>
      </w:pPr>
      <w:r>
        <w:rPr>
          <w:rFonts w:ascii="Times New Roman"/>
          <w:b w:val="false"/>
          <w:i w:val="false"/>
          <w:color w:val="000000"/>
          <w:sz w:val="28"/>
        </w:rPr>
        <w:t>
      3150 – "Краткосрочная кредиторская задолженность по отчислениям и взносам на обязательное социальное медицинское страхование", предназначен для учета краткосрочных обязательств по отчислениям и взносам на обязательное социальное медицинское страхование.</w:t>
      </w:r>
    </w:p>
    <w:bookmarkEnd w:id="83"/>
    <w:bookmarkStart w:name="z90" w:id="84"/>
    <w:p>
      <w:pPr>
        <w:spacing w:after="0"/>
        <w:ind w:left="0"/>
        <w:jc w:val="both"/>
      </w:pPr>
      <w:r>
        <w:rPr>
          <w:rFonts w:ascii="Times New Roman"/>
          <w:b w:val="false"/>
          <w:i w:val="false"/>
          <w:color w:val="000000"/>
          <w:sz w:val="28"/>
        </w:rPr>
        <w:t>
      Данный счет включает следующие субсчета:</w:t>
      </w:r>
    </w:p>
    <w:bookmarkEnd w:id="84"/>
    <w:bookmarkStart w:name="z91" w:id="85"/>
    <w:p>
      <w:pPr>
        <w:spacing w:after="0"/>
        <w:ind w:left="0"/>
        <w:jc w:val="both"/>
      </w:pPr>
      <w:r>
        <w:rPr>
          <w:rFonts w:ascii="Times New Roman"/>
          <w:b w:val="false"/>
          <w:i w:val="false"/>
          <w:color w:val="000000"/>
          <w:sz w:val="28"/>
        </w:rPr>
        <w:t xml:space="preserve">
      3151 – "Краткосрочная кредиторская задолженность по отчислениям на обязательное социальное медицинское страхование",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 социальном медицинском страховании);</w:t>
      </w:r>
    </w:p>
    <w:bookmarkEnd w:id="85"/>
    <w:bookmarkStart w:name="z92" w:id="86"/>
    <w:p>
      <w:pPr>
        <w:spacing w:after="0"/>
        <w:ind w:left="0"/>
        <w:jc w:val="both"/>
      </w:pPr>
      <w:r>
        <w:rPr>
          <w:rFonts w:ascii="Times New Roman"/>
          <w:b w:val="false"/>
          <w:i w:val="false"/>
          <w:color w:val="000000"/>
          <w:sz w:val="28"/>
        </w:rPr>
        <w:t>
      3152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Законом о социальном медицинском страховании.";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94" w:id="87"/>
    <w:p>
      <w:pPr>
        <w:spacing w:after="0"/>
        <w:ind w:left="0"/>
        <w:jc w:val="both"/>
      </w:pPr>
      <w:r>
        <w:rPr>
          <w:rFonts w:ascii="Times New Roman"/>
          <w:b w:val="false"/>
          <w:i w:val="false"/>
          <w:color w:val="000000"/>
          <w:sz w:val="28"/>
        </w:rPr>
        <w:t>
      "32. Подраздел 4100 "Долгосрочная кредиторская задолженность" предназначен для учета долгосрочной кредиторской задолженности.</w:t>
      </w:r>
    </w:p>
    <w:bookmarkEnd w:id="87"/>
    <w:bookmarkStart w:name="z95" w:id="88"/>
    <w:p>
      <w:pPr>
        <w:spacing w:after="0"/>
        <w:ind w:left="0"/>
        <w:jc w:val="both"/>
      </w:pPr>
      <w:r>
        <w:rPr>
          <w:rFonts w:ascii="Times New Roman"/>
          <w:b w:val="false"/>
          <w:i w:val="false"/>
          <w:color w:val="000000"/>
          <w:sz w:val="28"/>
        </w:rPr>
        <w:t>
      Данный подраздел включает следующие счета:</w:t>
      </w:r>
    </w:p>
    <w:bookmarkEnd w:id="88"/>
    <w:bookmarkStart w:name="z96" w:id="89"/>
    <w:p>
      <w:pPr>
        <w:spacing w:after="0"/>
        <w:ind w:left="0"/>
        <w:jc w:val="both"/>
      </w:pPr>
      <w:r>
        <w:rPr>
          <w:rFonts w:ascii="Times New Roman"/>
          <w:b w:val="false"/>
          <w:i w:val="false"/>
          <w:color w:val="000000"/>
          <w:sz w:val="28"/>
        </w:rPr>
        <w:t>
      4110 – "Долгосрочная кредиторская задолженность поставщикам и подрядчикам", предназначен для учета кредиторской задолженности перед поставщиками и подрядчиками, сроком погашения более одного года;</w:t>
      </w:r>
    </w:p>
    <w:bookmarkEnd w:id="89"/>
    <w:bookmarkStart w:name="z97" w:id="90"/>
    <w:p>
      <w:pPr>
        <w:spacing w:after="0"/>
        <w:ind w:left="0"/>
        <w:jc w:val="both"/>
      </w:pPr>
      <w:r>
        <w:rPr>
          <w:rFonts w:ascii="Times New Roman"/>
          <w:b w:val="false"/>
          <w:i w:val="false"/>
          <w:color w:val="000000"/>
          <w:sz w:val="28"/>
        </w:rPr>
        <w:t>
      4120 – "Долгосрочная кредиторская задолженность по аренде", предназначен для учета долгосрочной кредиторской задолженности по аренде;</w:t>
      </w:r>
    </w:p>
    <w:bookmarkEnd w:id="90"/>
    <w:bookmarkStart w:name="z98" w:id="91"/>
    <w:p>
      <w:pPr>
        <w:spacing w:after="0"/>
        <w:ind w:left="0"/>
        <w:jc w:val="both"/>
      </w:pPr>
      <w:r>
        <w:rPr>
          <w:rFonts w:ascii="Times New Roman"/>
          <w:b w:val="false"/>
          <w:i w:val="false"/>
          <w:color w:val="000000"/>
          <w:sz w:val="28"/>
        </w:rPr>
        <w:t>
      4130 – "Долгосрочная кредиторская задолженность перед бюджетом", предназначен для учета долгосрочной кредиторской задолженности перед бюджетом;</w:t>
      </w:r>
    </w:p>
    <w:bookmarkEnd w:id="91"/>
    <w:bookmarkStart w:name="z99" w:id="92"/>
    <w:p>
      <w:pPr>
        <w:spacing w:after="0"/>
        <w:ind w:left="0"/>
        <w:jc w:val="both"/>
      </w:pPr>
      <w:r>
        <w:rPr>
          <w:rFonts w:ascii="Times New Roman"/>
          <w:b w:val="false"/>
          <w:i w:val="false"/>
          <w:color w:val="000000"/>
          <w:sz w:val="28"/>
        </w:rPr>
        <w:t>
      4140 – "Прочая долгосрочная кредиторская задолженность", где учитывается прочая долгосрочная кредиторская задолженность, не указанная в других группах счетов.";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01" w:id="93"/>
    <w:p>
      <w:pPr>
        <w:spacing w:after="0"/>
        <w:ind w:left="0"/>
        <w:jc w:val="both"/>
      </w:pPr>
      <w:r>
        <w:rPr>
          <w:rFonts w:ascii="Times New Roman"/>
          <w:b w:val="false"/>
          <w:i w:val="false"/>
          <w:color w:val="000000"/>
          <w:sz w:val="28"/>
        </w:rPr>
        <w:t>
      "48. Подраздел 7000 – 7100 "Операционные расходы" включает следующие счета:</w:t>
      </w:r>
    </w:p>
    <w:bookmarkEnd w:id="93"/>
    <w:bookmarkStart w:name="z102" w:id="94"/>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bookmarkEnd w:id="94"/>
    <w:bookmarkStart w:name="z103" w:id="95"/>
    <w:p>
      <w:pPr>
        <w:spacing w:after="0"/>
        <w:ind w:left="0"/>
        <w:jc w:val="both"/>
      </w:pPr>
      <w:r>
        <w:rPr>
          <w:rFonts w:ascii="Times New Roman"/>
          <w:b w:val="false"/>
          <w:i w:val="false"/>
          <w:color w:val="000000"/>
          <w:sz w:val="28"/>
        </w:rPr>
        <w:t>
      7020 – "Расходы по выплате стипендии", предназначен для учета расходов по начисленным стипендиям, выплачиваемым в безвозвратном порядке;</w:t>
      </w:r>
    </w:p>
    <w:bookmarkEnd w:id="95"/>
    <w:bookmarkStart w:name="z104" w:id="96"/>
    <w:p>
      <w:pPr>
        <w:spacing w:after="0"/>
        <w:ind w:left="0"/>
        <w:jc w:val="both"/>
      </w:pPr>
      <w:r>
        <w:rPr>
          <w:rFonts w:ascii="Times New Roman"/>
          <w:b w:val="false"/>
          <w:i w:val="false"/>
          <w:color w:val="000000"/>
          <w:sz w:val="28"/>
        </w:rPr>
        <w:t>
      7021 – "Оплата обучения стипендиатов за рубежом", предназначен для учета расходов по оплате обучения стипендиатов за рубежом;</w:t>
      </w:r>
    </w:p>
    <w:bookmarkEnd w:id="96"/>
    <w:bookmarkStart w:name="z105" w:id="97"/>
    <w:p>
      <w:pPr>
        <w:spacing w:after="0"/>
        <w:ind w:left="0"/>
        <w:jc w:val="both"/>
      </w:pPr>
      <w:r>
        <w:rPr>
          <w:rFonts w:ascii="Times New Roman"/>
          <w:b w:val="false"/>
          <w:i w:val="false"/>
          <w:color w:val="000000"/>
          <w:sz w:val="28"/>
        </w:rPr>
        <w:t>
      7022 – "Стипендии", предназначен для учета расходов по выплаченным стипендиям;</w:t>
      </w:r>
    </w:p>
    <w:bookmarkEnd w:id="97"/>
    <w:bookmarkStart w:name="z106" w:id="98"/>
    <w:p>
      <w:pPr>
        <w:spacing w:after="0"/>
        <w:ind w:left="0"/>
        <w:jc w:val="both"/>
      </w:pPr>
      <w:r>
        <w:rPr>
          <w:rFonts w:ascii="Times New Roman"/>
          <w:b w:val="false"/>
          <w:i w:val="false"/>
          <w:color w:val="000000"/>
          <w:sz w:val="28"/>
        </w:rPr>
        <w:t>
      7030 – "Расходы по пенсионным взносам", предназначен для учета расходов по пенсионным взносам.</w:t>
      </w:r>
    </w:p>
    <w:bookmarkEnd w:id="98"/>
    <w:bookmarkStart w:name="z107" w:id="99"/>
    <w:p>
      <w:pPr>
        <w:spacing w:after="0"/>
        <w:ind w:left="0"/>
        <w:jc w:val="both"/>
      </w:pPr>
      <w:r>
        <w:rPr>
          <w:rFonts w:ascii="Times New Roman"/>
          <w:b w:val="false"/>
          <w:i w:val="false"/>
          <w:color w:val="000000"/>
          <w:sz w:val="28"/>
        </w:rPr>
        <w:t>
      Данный счет включает следующие субсчета:</w:t>
      </w:r>
    </w:p>
    <w:bookmarkEnd w:id="99"/>
    <w:bookmarkStart w:name="z108" w:id="100"/>
    <w:p>
      <w:pPr>
        <w:spacing w:after="0"/>
        <w:ind w:left="0"/>
        <w:jc w:val="both"/>
      </w:pPr>
      <w:r>
        <w:rPr>
          <w:rFonts w:ascii="Times New Roman"/>
          <w:b w:val="false"/>
          <w:i w:val="false"/>
          <w:color w:val="000000"/>
          <w:sz w:val="28"/>
        </w:rPr>
        <w:t xml:space="preserve">
      7031 – "Расходы на обязательные профессиональные пенсионные взносы", предназначен для учета расходов государственного учреждения по профессиональным пенсионным взносам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100"/>
    <w:bookmarkStart w:name="z109" w:id="101"/>
    <w:p>
      <w:pPr>
        <w:spacing w:after="0"/>
        <w:ind w:left="0"/>
        <w:jc w:val="both"/>
      </w:pPr>
      <w:r>
        <w:rPr>
          <w:rFonts w:ascii="Times New Roman"/>
          <w:b w:val="false"/>
          <w:i w:val="false"/>
          <w:color w:val="000000"/>
          <w:sz w:val="28"/>
        </w:rPr>
        <w:t>
      7032 – "Расходы на обязательные пенсионные взносы работодателя", предназначен для учета расходов государственного учреждения по обязательным пенсионным взносам работодателя в соответствии с Социальным кодексом;</w:t>
      </w:r>
    </w:p>
    <w:bookmarkEnd w:id="101"/>
    <w:bookmarkStart w:name="z110" w:id="102"/>
    <w:p>
      <w:pPr>
        <w:spacing w:after="0"/>
        <w:ind w:left="0"/>
        <w:jc w:val="both"/>
      </w:pPr>
      <w:r>
        <w:rPr>
          <w:rFonts w:ascii="Times New Roman"/>
          <w:b w:val="false"/>
          <w:i w:val="false"/>
          <w:color w:val="000000"/>
          <w:sz w:val="28"/>
        </w:rPr>
        <w:t>
      7033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Социальным кодексом;</w:t>
      </w:r>
    </w:p>
    <w:bookmarkEnd w:id="102"/>
    <w:bookmarkStart w:name="z111" w:id="103"/>
    <w:p>
      <w:pPr>
        <w:spacing w:after="0"/>
        <w:ind w:left="0"/>
        <w:jc w:val="both"/>
      </w:pPr>
      <w:r>
        <w:rPr>
          <w:rFonts w:ascii="Times New Roman"/>
          <w:b w:val="false"/>
          <w:i w:val="false"/>
          <w:color w:val="000000"/>
          <w:sz w:val="28"/>
        </w:rPr>
        <w:t xml:space="preserve">
      7040 – "Расходы на социальный налог", предназначен для учета расходов государственного учреждения по социальному налогу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Социальным кодеком;</w:t>
      </w:r>
    </w:p>
    <w:bookmarkEnd w:id="103"/>
    <w:bookmarkStart w:name="z112" w:id="104"/>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bookmarkEnd w:id="104"/>
    <w:bookmarkStart w:name="z113" w:id="105"/>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bookmarkEnd w:id="105"/>
    <w:bookmarkStart w:name="z114" w:id="106"/>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106"/>
    <w:bookmarkStart w:name="z115" w:id="107"/>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bookmarkEnd w:id="107"/>
    <w:bookmarkStart w:name="z116" w:id="108"/>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bookmarkEnd w:id="108"/>
    <w:bookmarkStart w:name="z117" w:id="109"/>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bookmarkEnd w:id="109"/>
    <w:bookmarkStart w:name="z118" w:id="110"/>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bookmarkEnd w:id="110"/>
    <w:bookmarkStart w:name="z119" w:id="111"/>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bookmarkEnd w:id="111"/>
    <w:bookmarkStart w:name="z120" w:id="112"/>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bookmarkEnd w:id="112"/>
    <w:bookmarkStart w:name="z121" w:id="113"/>
    <w:p>
      <w:pPr>
        <w:spacing w:after="0"/>
        <w:ind w:left="0"/>
        <w:jc w:val="both"/>
      </w:pPr>
      <w:r>
        <w:rPr>
          <w:rFonts w:ascii="Times New Roman"/>
          <w:b w:val="false"/>
          <w:i w:val="false"/>
          <w:color w:val="000000"/>
          <w:sz w:val="28"/>
        </w:rPr>
        <w:t xml:space="preserve">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социальном медицинском страховании;</w:t>
      </w:r>
    </w:p>
    <w:bookmarkEnd w:id="113"/>
    <w:bookmarkStart w:name="z122" w:id="114"/>
    <w:p>
      <w:pPr>
        <w:spacing w:after="0"/>
        <w:ind w:left="0"/>
        <w:jc w:val="both"/>
      </w:pPr>
      <w:r>
        <w:rPr>
          <w:rFonts w:ascii="Times New Roman"/>
          <w:b w:val="false"/>
          <w:i w:val="false"/>
          <w:color w:val="000000"/>
          <w:sz w:val="28"/>
        </w:rPr>
        <w:t>
      7160 – "Расходы на социальные отчисления", предназначен для учета расходов государственного учреждения по социальным отчислениям в соответствии с Налоговым кодексом и Социальным кодеком.";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4" w:id="115"/>
    <w:p>
      <w:pPr>
        <w:spacing w:after="0"/>
        <w:ind w:left="0"/>
        <w:jc w:val="both"/>
      </w:pPr>
      <w:r>
        <w:rPr>
          <w:rFonts w:ascii="Times New Roman"/>
          <w:b w:val="false"/>
          <w:i w:val="false"/>
          <w:color w:val="000000"/>
          <w:sz w:val="28"/>
        </w:rPr>
        <w:t>
      "53. На забалансовых счетах учитываются активы, временно находящиеся в государственном учреждении и (или) не принадлежащие ему. Активы, учтенные на забалансовых счетах, подвергаются инвентаризации в порядке и в сроки, установленные для аналогичных активов, учитываемых на балансе.</w:t>
      </w:r>
    </w:p>
    <w:bookmarkEnd w:id="115"/>
    <w:bookmarkStart w:name="z125" w:id="116"/>
    <w:p>
      <w:pPr>
        <w:spacing w:after="0"/>
        <w:ind w:left="0"/>
        <w:jc w:val="both"/>
      </w:pPr>
      <w:r>
        <w:rPr>
          <w:rFonts w:ascii="Times New Roman"/>
          <w:b w:val="false"/>
          <w:i w:val="false"/>
          <w:color w:val="000000"/>
          <w:sz w:val="28"/>
        </w:rPr>
        <w:t>
      Для учета указанных активов применяются следующие забалансовые счета:</w:t>
      </w:r>
    </w:p>
    <w:bookmarkEnd w:id="116"/>
    <w:bookmarkStart w:name="z126" w:id="117"/>
    <w:p>
      <w:pPr>
        <w:spacing w:after="0"/>
        <w:ind w:left="0"/>
        <w:jc w:val="both"/>
      </w:pPr>
      <w:r>
        <w:rPr>
          <w:rFonts w:ascii="Times New Roman"/>
          <w:b w:val="false"/>
          <w:i w:val="false"/>
          <w:color w:val="000000"/>
          <w:sz w:val="28"/>
        </w:rPr>
        <w:t>
      счет 01 – "Арендованные активы". На данном счете учитываются принятые государственным учреждением по договору операционной аренды активы, по стоимости, предусмотренной договором на аренду;</w:t>
      </w:r>
    </w:p>
    <w:bookmarkEnd w:id="117"/>
    <w:bookmarkStart w:name="z127" w:id="118"/>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118"/>
    <w:bookmarkStart w:name="z128" w:id="119"/>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бланки трудовых книжек);</w:t>
      </w:r>
    </w:p>
    <w:bookmarkEnd w:id="119"/>
    <w:bookmarkStart w:name="z129" w:id="120"/>
    <w:p>
      <w:pPr>
        <w:spacing w:after="0"/>
        <w:ind w:left="0"/>
        <w:jc w:val="both"/>
      </w:pPr>
      <w:r>
        <w:rPr>
          <w:rFonts w:ascii="Times New Roman"/>
          <w:b w:val="false"/>
          <w:i w:val="false"/>
          <w:color w:val="000000"/>
          <w:sz w:val="28"/>
        </w:rPr>
        <w:t xml:space="preserve">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при изменении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120"/>
    <w:bookmarkStart w:name="z130" w:id="121"/>
    <w:p>
      <w:pPr>
        <w:spacing w:after="0"/>
        <w:ind w:left="0"/>
        <w:jc w:val="both"/>
      </w:pPr>
      <w:r>
        <w:rPr>
          <w:rFonts w:ascii="Times New Roman"/>
          <w:b w:val="false"/>
          <w:i w:val="false"/>
          <w:color w:val="000000"/>
          <w:sz w:val="28"/>
        </w:rPr>
        <w:t>
      счет 05 – "Задолженность учащихся и студентов за невозвращенные материальные ценности". На данном счете учитывается задолженность за учащимися и студентами за невозвращенное ими обмундирование, белье, инструменты и другие ценности в течение срока исковой давности;</w:t>
      </w:r>
    </w:p>
    <w:bookmarkEnd w:id="121"/>
    <w:bookmarkStart w:name="z131" w:id="122"/>
    <w:p>
      <w:pPr>
        <w:spacing w:after="0"/>
        <w:ind w:left="0"/>
        <w:jc w:val="both"/>
      </w:pPr>
      <w:r>
        <w:rPr>
          <w:rFonts w:ascii="Times New Roman"/>
          <w:b w:val="false"/>
          <w:i w:val="false"/>
          <w:color w:val="000000"/>
          <w:sz w:val="28"/>
        </w:rPr>
        <w:t>
      счет 06 – "Переходящие спортивные призы и кубки, награды" учитываются переходящие призы, знамена, кубки, награды, учрежденные разными государственными учреждениями и получаемые от них для награждения (в течение всего периода их нахождения в данном государственном учреждении);</w:t>
      </w:r>
    </w:p>
    <w:bookmarkEnd w:id="122"/>
    <w:bookmarkStart w:name="z132" w:id="123"/>
    <w:p>
      <w:pPr>
        <w:spacing w:after="0"/>
        <w:ind w:left="0"/>
        <w:jc w:val="both"/>
      </w:pPr>
      <w:r>
        <w:rPr>
          <w:rFonts w:ascii="Times New Roman"/>
          <w:b w:val="false"/>
          <w:i w:val="false"/>
          <w:color w:val="000000"/>
          <w:sz w:val="28"/>
        </w:rPr>
        <w:t>
      счет 07 – "Путевки". На данном счете учитываются путевки, полученные безвозмездно от общественных, профсоюзных и других организаций. Путевки хранятся в кассе вместе с денежными документами;</w:t>
      </w:r>
    </w:p>
    <w:bookmarkEnd w:id="123"/>
    <w:bookmarkStart w:name="z133" w:id="124"/>
    <w:p>
      <w:pPr>
        <w:spacing w:after="0"/>
        <w:ind w:left="0"/>
        <w:jc w:val="both"/>
      </w:pPr>
      <w:r>
        <w:rPr>
          <w:rFonts w:ascii="Times New Roman"/>
          <w:b w:val="false"/>
          <w:i w:val="false"/>
          <w:color w:val="000000"/>
          <w:sz w:val="28"/>
        </w:rPr>
        <w:t>
      счет 08 – "Учебные предметы военной техники". На данном счете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124"/>
    <w:bookmarkStart w:name="z134" w:id="125"/>
    <w:p>
      <w:pPr>
        <w:spacing w:after="0"/>
        <w:ind w:left="0"/>
        <w:jc w:val="both"/>
      </w:pPr>
      <w:r>
        <w:rPr>
          <w:rFonts w:ascii="Times New Roman"/>
          <w:b w:val="false"/>
          <w:i w:val="false"/>
          <w:color w:val="000000"/>
          <w:sz w:val="28"/>
        </w:rPr>
        <w:t>
      счет 09 – "Активы культурного наследия". На данном счете учитываются исторические здания и монументы, места археологических раскопок, заповедники и природные охраняемые территории, а также произведения искусства, признанные как объекты культурного наследия, не подвергающиеся стоимостной оценке.";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37" w:id="1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12 мая 2025 года № 223 "Об утверждении Правил ведения бухгалтерского учета в государственных учреждениях" следующие изменения и дополнения:</w:t>
      </w:r>
    </w:p>
    <w:bookmarkEnd w:id="126"/>
    <w:bookmarkStart w:name="z138"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пункта 3 изложить в следующей редакции:</w:t>
      </w:r>
    </w:p>
    <w:bookmarkStart w:name="z140" w:id="128"/>
    <w:p>
      <w:pPr>
        <w:spacing w:after="0"/>
        <w:ind w:left="0"/>
        <w:jc w:val="both"/>
      </w:pPr>
      <w:r>
        <w:rPr>
          <w:rFonts w:ascii="Times New Roman"/>
          <w:b w:val="false"/>
          <w:i w:val="false"/>
          <w:color w:val="000000"/>
          <w:sz w:val="28"/>
        </w:rPr>
        <w:t>
      "36) учетная цифровая система – это программный продукт, предназначенный для автоматизации функций по ведению бухгалтерского учета и составлению финансовой отчетности;";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2" w:id="129"/>
    <w:p>
      <w:pPr>
        <w:spacing w:after="0"/>
        <w:ind w:left="0"/>
        <w:jc w:val="both"/>
      </w:pPr>
      <w:r>
        <w:rPr>
          <w:rFonts w:ascii="Times New Roman"/>
          <w:b w:val="false"/>
          <w:i w:val="false"/>
          <w:color w:val="000000"/>
          <w:sz w:val="28"/>
        </w:rPr>
        <w:t>
      "19. Первичными документами по учету налоговых поступлений в бюджет, за исключением бюджета столицы, областного бюджета, бюджетов города республиканского значения,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129"/>
    <w:bookmarkStart w:name="z143" w:id="130"/>
    <w:p>
      <w:pPr>
        <w:spacing w:after="0"/>
        <w:ind w:left="0"/>
        <w:jc w:val="both"/>
      </w:pPr>
      <w:r>
        <w:rPr>
          <w:rFonts w:ascii="Times New Roman"/>
          <w:b w:val="false"/>
          <w:i w:val="false"/>
          <w:color w:val="000000"/>
          <w:sz w:val="28"/>
        </w:rPr>
        <w:t>
      Первичными документами по учету поступлений части чистого дохода государственных предприятий, дивидендов на государственные пакеты акций, а также доходов на доли участия в юридических лицах, находящихся в государственной или коммунальной собственности города районного значения, села, поселка, сельского округа (коммунальной собственности местного самоуправления), являются данные, предоставленные уполномоченными органами соответствующих отраслей или местными исполнительными органами либо аппаратом акима города районного значения, села, поселка, сельского округа.</w:t>
      </w:r>
    </w:p>
    <w:bookmarkEnd w:id="130"/>
    <w:bookmarkStart w:name="z144" w:id="131"/>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цифровой системы (далее – ИАЦС)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31"/>
    <w:bookmarkStart w:name="z145" w:id="132"/>
    <w:p>
      <w:pPr>
        <w:spacing w:after="0"/>
        <w:ind w:left="0"/>
        <w:jc w:val="both"/>
      </w:pPr>
      <w:r>
        <w:rPr>
          <w:rFonts w:ascii="Times New Roman"/>
          <w:b w:val="false"/>
          <w:i w:val="false"/>
          <w:color w:val="000000"/>
          <w:sz w:val="28"/>
        </w:rPr>
        <w:t>
      Первичными документами по отражению начисленных налоговых и неналоговых поступлений в бюджет столицы, областной бюджет, бюджет города республиканского значения являются формы отчетов по поступлениям, полученные из ИАИС.";</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7" w:id="133"/>
    <w:p>
      <w:pPr>
        <w:spacing w:after="0"/>
        <w:ind w:left="0"/>
        <w:jc w:val="both"/>
      </w:pPr>
      <w:r>
        <w:rPr>
          <w:rFonts w:ascii="Times New Roman"/>
          <w:b w:val="false"/>
          <w:i w:val="false"/>
          <w:color w:val="000000"/>
          <w:sz w:val="28"/>
        </w:rPr>
        <w:t xml:space="preserve">
      "22. Государственные учреждения, финансируемые за счет республиканского и местных бюджетов, за исключением государственных учреждений, для которых определен особый порядок финансирования согласно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из своей учетной цифровой системы ежедневно осуществляют передачу данных в ЕХД БО по бухгалтерским операциям посредством интеграционных сервисов, с соблюдением мер защиты персональных данных в соответствии с законодательством Республики Казахстан о кибербезопасности.";</w:t>
      </w:r>
    </w:p>
    <w:bookmarkEnd w:id="133"/>
    <w:bookmarkStart w:name="z148" w:id="134"/>
    <w:p>
      <w:pPr>
        <w:spacing w:after="0"/>
        <w:ind w:left="0"/>
        <w:jc w:val="both"/>
      </w:pPr>
      <w:r>
        <w:rPr>
          <w:rFonts w:ascii="Times New Roman"/>
          <w:b w:val="false"/>
          <w:i w:val="false"/>
          <w:color w:val="000000"/>
          <w:sz w:val="28"/>
        </w:rPr>
        <w:t>
      дополнить пунктом 22-1 следующего содержания:</w:t>
      </w:r>
    </w:p>
    <w:bookmarkEnd w:id="134"/>
    <w:bookmarkStart w:name="z149" w:id="135"/>
    <w:p>
      <w:pPr>
        <w:spacing w:after="0"/>
        <w:ind w:left="0"/>
        <w:jc w:val="both"/>
      </w:pPr>
      <w:r>
        <w:rPr>
          <w:rFonts w:ascii="Times New Roman"/>
          <w:b w:val="false"/>
          <w:i w:val="false"/>
          <w:color w:val="000000"/>
          <w:sz w:val="28"/>
        </w:rPr>
        <w:t xml:space="preserve">
      "22-1. Требования к учетным информационным объектам государственных учреждений, финансируемым за счет республиканского и местных бюджетов, определяются </w:t>
      </w:r>
      <w:r>
        <w:rPr>
          <w:rFonts w:ascii="Times New Roman"/>
          <w:b w:val="false"/>
          <w:i w:val="false"/>
          <w:color w:val="000000"/>
          <w:sz w:val="28"/>
        </w:rPr>
        <w:t>пунктом 4</w:t>
      </w:r>
      <w:r>
        <w:rPr>
          <w:rFonts w:ascii="Times New Roman"/>
          <w:b w:val="false"/>
          <w:i w:val="false"/>
          <w:color w:val="000000"/>
          <w:sz w:val="28"/>
        </w:rPr>
        <w:t xml:space="preserve"> статьи 6 Бюджетного кодекса Республики Казахстан.";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51" w:id="136"/>
    <w:p>
      <w:pPr>
        <w:spacing w:after="0"/>
        <w:ind w:left="0"/>
        <w:jc w:val="both"/>
      </w:pPr>
      <w:r>
        <w:rPr>
          <w:rFonts w:ascii="Times New Roman"/>
          <w:b w:val="false"/>
          <w:i w:val="false"/>
          <w:color w:val="000000"/>
          <w:sz w:val="28"/>
        </w:rPr>
        <w:t>
      "25. Аналитический учет ведется в учетных регистрах (в книгах, карточках, накопительных ведомостях и других учетных регистрах).</w:t>
      </w:r>
    </w:p>
    <w:bookmarkEnd w:id="136"/>
    <w:bookmarkStart w:name="z152" w:id="137"/>
    <w:p>
      <w:pPr>
        <w:spacing w:after="0"/>
        <w:ind w:left="0"/>
        <w:jc w:val="both"/>
      </w:pPr>
      <w:r>
        <w:rPr>
          <w:rFonts w:ascii="Times New Roman"/>
          <w:b w:val="false"/>
          <w:i w:val="false"/>
          <w:color w:val="000000"/>
          <w:sz w:val="28"/>
        </w:rPr>
        <w:t xml:space="preserve">
      Аналитический учет налоговых поступлений (налогов, других обязательных платежей в бюджет, пеней, штрафов) ведется по кодам, уполномоченным органом,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лицевого счета налогоплательщика (налогового агента), утвержденными приказом Министра финансов Республики Казахстан от 28 октября 2025 года № 637 (зарегистрирован в Реестре государственной регистрации нормативных правовых актов Республики Казахстан под № 37255).";</w:t>
      </w:r>
    </w:p>
    <w:bookmarkEnd w:id="137"/>
    <w:bookmarkStart w:name="z153" w:id="1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38"/>
    <w:bookmarkStart w:name="z154" w:id="139"/>
    <w:p>
      <w:pPr>
        <w:spacing w:after="0"/>
        <w:ind w:left="0"/>
        <w:jc w:val="both"/>
      </w:pPr>
      <w:r>
        <w:rPr>
          <w:rFonts w:ascii="Times New Roman"/>
          <w:b w:val="false"/>
          <w:i w:val="false"/>
          <w:color w:val="000000"/>
          <w:sz w:val="28"/>
        </w:rPr>
        <w:t>
      "26. В бухгалтерских книгах до начала записей нумеруются все страницы (листы), при ведении бухгалтерского учета посредством цифровой системы все страницы (листы) книг учета автоматически нумеруются. На последней странице листа за подписью главного бухгалтера делается надпись: "В настоящей книге всего пронумеровано ___ страниц (листов)". Кассовая книга форма КО-4 и форма 440 Форм бухгалтерской документации прошнурованы и опечатаны гербовой печатью, а количество листов в формах КО-4 и 440 Форм бухгалтерской документации заверено подписями руководителя государственного учреждения и главного бухгалтера.";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56" w:id="140"/>
    <w:p>
      <w:pPr>
        <w:spacing w:after="0"/>
        <w:ind w:left="0"/>
        <w:jc w:val="both"/>
      </w:pPr>
      <w:r>
        <w:rPr>
          <w:rFonts w:ascii="Times New Roman"/>
          <w:b w:val="false"/>
          <w:i w:val="false"/>
          <w:color w:val="000000"/>
          <w:sz w:val="28"/>
        </w:rPr>
        <w:t>
      "62. На субсчете 1046 "КСН республиканского бюджета" учитываются зачисления поступлений в республиканский бюджет, на субсчете 1047 "КСН местных бюджетов" поступлений в местные бюджеты.</w:t>
      </w:r>
    </w:p>
    <w:bookmarkEnd w:id="140"/>
    <w:bookmarkStart w:name="z157" w:id="141"/>
    <w:p>
      <w:pPr>
        <w:spacing w:after="0"/>
        <w:ind w:left="0"/>
        <w:jc w:val="both"/>
      </w:pPr>
      <w:r>
        <w:rPr>
          <w:rFonts w:ascii="Times New Roman"/>
          <w:b w:val="false"/>
          <w:i w:val="false"/>
          <w:color w:val="000000"/>
          <w:sz w:val="28"/>
        </w:rPr>
        <w:t>
      Налоговые, неналоговые и специальные поступления в бюджет отражаются по дебету субсчетов 1046 "КСН республиканского бюджета", 1047 "КСН местных бюджетов" и кредиту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1296 "Краткосрочная дебиторская задолженность по расчетам с плательщиками по специальным поступлениям в бюджет".</w:t>
      </w:r>
    </w:p>
    <w:bookmarkEnd w:id="141"/>
    <w:bookmarkStart w:name="z158" w:id="142"/>
    <w:p>
      <w:pPr>
        <w:spacing w:after="0"/>
        <w:ind w:left="0"/>
        <w:jc w:val="both"/>
      </w:pPr>
      <w:r>
        <w:rPr>
          <w:rFonts w:ascii="Times New Roman"/>
          <w:b w:val="false"/>
          <w:i w:val="false"/>
          <w:color w:val="000000"/>
          <w:sz w:val="28"/>
        </w:rPr>
        <w:t>
      При возврате плательщикам излишне уплаченных сумм из бюджета производится запись по дебету 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3286 "Краткосрочная кредиторская задолженность по расчетам с плательщиками по специальным поступлениям в бюджет" и кредиту субсчетов 1046 "КСН республиканского бюджета", 1047 "КСН местных бюджетов".";</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60" w:id="143"/>
    <w:p>
      <w:pPr>
        <w:spacing w:after="0"/>
        <w:ind w:left="0"/>
        <w:jc w:val="both"/>
      </w:pPr>
      <w:r>
        <w:rPr>
          <w:rFonts w:ascii="Times New Roman"/>
          <w:b w:val="false"/>
          <w:i w:val="false"/>
          <w:color w:val="000000"/>
          <w:sz w:val="28"/>
        </w:rPr>
        <w:t>
      "102. Учет операций по движению денежных средств по субсчету 1050 "Счет в иностранной валюте" ведется в теңге в накопительной ведомости форме 381 Форм бухгалтерской документации (мемориальный ордер 3), а аналитический учет операций на карточках формы 292-а Форм бухгалтерской документации или в книге формы 292 Форм бухгалтерской документации.";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162" w:id="144"/>
    <w:p>
      <w:pPr>
        <w:spacing w:after="0"/>
        <w:ind w:left="0"/>
        <w:jc w:val="both"/>
      </w:pPr>
      <w:r>
        <w:rPr>
          <w:rFonts w:ascii="Times New Roman"/>
          <w:b w:val="false"/>
          <w:i w:val="false"/>
          <w:color w:val="000000"/>
          <w:sz w:val="28"/>
        </w:rPr>
        <w:t>
      "141. Для учета дебиторской задолженности предназначены счета:</w:t>
      </w:r>
    </w:p>
    <w:bookmarkEnd w:id="144"/>
    <w:bookmarkStart w:name="z163" w:id="145"/>
    <w:p>
      <w:pPr>
        <w:spacing w:after="0"/>
        <w:ind w:left="0"/>
        <w:jc w:val="both"/>
      </w:pPr>
      <w:r>
        <w:rPr>
          <w:rFonts w:ascii="Times New Roman"/>
          <w:b w:val="false"/>
          <w:i w:val="false"/>
          <w:color w:val="000000"/>
          <w:sz w:val="28"/>
        </w:rPr>
        <w:t>
      1210 "Краткосрочная дебиторская задолженность по бюджетным выплатам";</w:t>
      </w:r>
    </w:p>
    <w:bookmarkEnd w:id="145"/>
    <w:bookmarkStart w:name="z164" w:id="146"/>
    <w:p>
      <w:pPr>
        <w:spacing w:after="0"/>
        <w:ind w:left="0"/>
        <w:jc w:val="both"/>
      </w:pPr>
      <w:r>
        <w:rPr>
          <w:rFonts w:ascii="Times New Roman"/>
          <w:b w:val="false"/>
          <w:i w:val="false"/>
          <w:color w:val="000000"/>
          <w:sz w:val="28"/>
        </w:rPr>
        <w:t>
      1220 "Краткосрочная дебиторская задолженность по расчетам с бюджетом";</w:t>
      </w:r>
    </w:p>
    <w:bookmarkEnd w:id="146"/>
    <w:bookmarkStart w:name="z165" w:id="147"/>
    <w:p>
      <w:pPr>
        <w:spacing w:after="0"/>
        <w:ind w:left="0"/>
        <w:jc w:val="both"/>
      </w:pPr>
      <w:r>
        <w:rPr>
          <w:rFonts w:ascii="Times New Roman"/>
          <w:b w:val="false"/>
          <w:i w:val="false"/>
          <w:color w:val="000000"/>
          <w:sz w:val="28"/>
        </w:rPr>
        <w:t>
      1230 "Краткосрочная дебиторская задолженность покупателей и заказчиков";</w:t>
      </w:r>
    </w:p>
    <w:bookmarkEnd w:id="147"/>
    <w:bookmarkStart w:name="z166" w:id="148"/>
    <w:p>
      <w:pPr>
        <w:spacing w:after="0"/>
        <w:ind w:left="0"/>
        <w:jc w:val="both"/>
      </w:pPr>
      <w:r>
        <w:rPr>
          <w:rFonts w:ascii="Times New Roman"/>
          <w:b w:val="false"/>
          <w:i w:val="false"/>
          <w:color w:val="000000"/>
          <w:sz w:val="28"/>
        </w:rPr>
        <w:t>
      1240 "Краткосрочная дебиторская задолженность по ведомственным расчетам";</w:t>
      </w:r>
    </w:p>
    <w:bookmarkEnd w:id="148"/>
    <w:bookmarkStart w:name="z167" w:id="149"/>
    <w:p>
      <w:pPr>
        <w:spacing w:after="0"/>
        <w:ind w:left="0"/>
        <w:jc w:val="both"/>
      </w:pPr>
      <w:r>
        <w:rPr>
          <w:rFonts w:ascii="Times New Roman"/>
          <w:b w:val="false"/>
          <w:i w:val="false"/>
          <w:color w:val="000000"/>
          <w:sz w:val="28"/>
        </w:rPr>
        <w:t>
      1250 "Краткосрочные вознаграждения к получению";</w:t>
      </w:r>
    </w:p>
    <w:bookmarkEnd w:id="149"/>
    <w:bookmarkStart w:name="z168" w:id="150"/>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bookmarkEnd w:id="150"/>
    <w:bookmarkStart w:name="z169" w:id="151"/>
    <w:p>
      <w:pPr>
        <w:spacing w:after="0"/>
        <w:ind w:left="0"/>
        <w:jc w:val="both"/>
      </w:pPr>
      <w:r>
        <w:rPr>
          <w:rFonts w:ascii="Times New Roman"/>
          <w:b w:val="false"/>
          <w:i w:val="false"/>
          <w:color w:val="000000"/>
          <w:sz w:val="28"/>
        </w:rPr>
        <w:t>
      1270 "Краткосрочная дебиторская задолженность по аренде";</w:t>
      </w:r>
    </w:p>
    <w:bookmarkEnd w:id="151"/>
    <w:bookmarkStart w:name="z170" w:id="152"/>
    <w:p>
      <w:pPr>
        <w:spacing w:after="0"/>
        <w:ind w:left="0"/>
        <w:jc w:val="both"/>
      </w:pPr>
      <w:r>
        <w:rPr>
          <w:rFonts w:ascii="Times New Roman"/>
          <w:b w:val="false"/>
          <w:i w:val="false"/>
          <w:color w:val="000000"/>
          <w:sz w:val="28"/>
        </w:rPr>
        <w:t>
      1280 "Прочая краткосрочная дебиторская задолженность";</w:t>
      </w:r>
    </w:p>
    <w:bookmarkEnd w:id="152"/>
    <w:bookmarkStart w:name="z171" w:id="153"/>
    <w:p>
      <w:pPr>
        <w:spacing w:after="0"/>
        <w:ind w:left="0"/>
        <w:jc w:val="both"/>
      </w:pPr>
      <w:r>
        <w:rPr>
          <w:rFonts w:ascii="Times New Roman"/>
          <w:b w:val="false"/>
          <w:i w:val="false"/>
          <w:color w:val="000000"/>
          <w:sz w:val="28"/>
        </w:rPr>
        <w:t>
      1290 "Резерв по сомнительной дебиторской задолженности";</w:t>
      </w:r>
    </w:p>
    <w:bookmarkEnd w:id="153"/>
    <w:bookmarkStart w:name="z172" w:id="154"/>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неналоговым и специальным поступлениям";</w:t>
      </w:r>
    </w:p>
    <w:bookmarkEnd w:id="154"/>
    <w:bookmarkStart w:name="z173" w:id="155"/>
    <w:p>
      <w:pPr>
        <w:spacing w:after="0"/>
        <w:ind w:left="0"/>
        <w:jc w:val="both"/>
      </w:pPr>
      <w:r>
        <w:rPr>
          <w:rFonts w:ascii="Times New Roman"/>
          <w:b w:val="false"/>
          <w:i w:val="false"/>
          <w:color w:val="000000"/>
          <w:sz w:val="28"/>
        </w:rPr>
        <w:t>
      2210 "Долгосрочная дебиторская задолженность покупателей и заказчиков";</w:t>
      </w:r>
    </w:p>
    <w:bookmarkEnd w:id="155"/>
    <w:bookmarkStart w:name="z174" w:id="156"/>
    <w:p>
      <w:pPr>
        <w:spacing w:after="0"/>
        <w:ind w:left="0"/>
        <w:jc w:val="both"/>
      </w:pPr>
      <w:r>
        <w:rPr>
          <w:rFonts w:ascii="Times New Roman"/>
          <w:b w:val="false"/>
          <w:i w:val="false"/>
          <w:color w:val="000000"/>
          <w:sz w:val="28"/>
        </w:rPr>
        <w:t>
      2220 "Долгосрочная дебиторская задолженность по аренде";</w:t>
      </w:r>
    </w:p>
    <w:bookmarkEnd w:id="156"/>
    <w:bookmarkStart w:name="z175" w:id="157"/>
    <w:p>
      <w:pPr>
        <w:spacing w:after="0"/>
        <w:ind w:left="0"/>
        <w:jc w:val="both"/>
      </w:pPr>
      <w:r>
        <w:rPr>
          <w:rFonts w:ascii="Times New Roman"/>
          <w:b w:val="false"/>
          <w:i w:val="false"/>
          <w:color w:val="000000"/>
          <w:sz w:val="28"/>
        </w:rPr>
        <w:t>
      2230 "Прочая долгосрочная дебиторская задолженность".";</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77" w:id="158"/>
    <w:p>
      <w:pPr>
        <w:spacing w:after="0"/>
        <w:ind w:left="0"/>
        <w:jc w:val="both"/>
      </w:pPr>
      <w:r>
        <w:rPr>
          <w:rFonts w:ascii="Times New Roman"/>
          <w:b w:val="false"/>
          <w:i w:val="false"/>
          <w:color w:val="000000"/>
          <w:sz w:val="28"/>
        </w:rPr>
        <w:t>
      "143. Для учета операций с кредиторской задолженностью предназначены счета:</w:t>
      </w:r>
    </w:p>
    <w:bookmarkEnd w:id="158"/>
    <w:bookmarkStart w:name="z178" w:id="159"/>
    <w:p>
      <w:pPr>
        <w:spacing w:after="0"/>
        <w:ind w:left="0"/>
        <w:jc w:val="both"/>
      </w:pPr>
      <w:r>
        <w:rPr>
          <w:rFonts w:ascii="Times New Roman"/>
          <w:b w:val="false"/>
          <w:i w:val="false"/>
          <w:color w:val="000000"/>
          <w:sz w:val="28"/>
        </w:rPr>
        <w:t>
      3110 "Краткосрочная кредиторская задолженность по бюджетным выплатам";</w:t>
      </w:r>
    </w:p>
    <w:bookmarkEnd w:id="159"/>
    <w:bookmarkStart w:name="z179" w:id="160"/>
    <w:p>
      <w:pPr>
        <w:spacing w:after="0"/>
        <w:ind w:left="0"/>
        <w:jc w:val="both"/>
      </w:pPr>
      <w:r>
        <w:rPr>
          <w:rFonts w:ascii="Times New Roman"/>
          <w:b w:val="false"/>
          <w:i w:val="false"/>
          <w:color w:val="000000"/>
          <w:sz w:val="28"/>
        </w:rPr>
        <w:t>
      3120 "Краткосрочная кредиторская задолженность по платежам в бюджет";</w:t>
      </w:r>
    </w:p>
    <w:bookmarkEnd w:id="160"/>
    <w:bookmarkStart w:name="z180" w:id="161"/>
    <w:p>
      <w:pPr>
        <w:spacing w:after="0"/>
        <w:ind w:left="0"/>
        <w:jc w:val="both"/>
      </w:pPr>
      <w:r>
        <w:rPr>
          <w:rFonts w:ascii="Times New Roman"/>
          <w:b w:val="false"/>
          <w:i w:val="false"/>
          <w:color w:val="000000"/>
          <w:sz w:val="28"/>
        </w:rPr>
        <w:t>
      3130 "Краткосрочная кредиторская задолженность по расчетам с бюджетом";</w:t>
      </w:r>
    </w:p>
    <w:bookmarkEnd w:id="161"/>
    <w:bookmarkStart w:name="z181" w:id="162"/>
    <w:p>
      <w:pPr>
        <w:spacing w:after="0"/>
        <w:ind w:left="0"/>
        <w:jc w:val="both"/>
      </w:pPr>
      <w:r>
        <w:rPr>
          <w:rFonts w:ascii="Times New Roman"/>
          <w:b w:val="false"/>
          <w:i w:val="false"/>
          <w:color w:val="000000"/>
          <w:sz w:val="28"/>
        </w:rPr>
        <w:t>
      3140 "Краткосрочная кредиторская задолженность по другим обязательным и добровольным платежам";</w:t>
      </w:r>
    </w:p>
    <w:bookmarkEnd w:id="162"/>
    <w:bookmarkStart w:name="z182" w:id="163"/>
    <w:p>
      <w:pPr>
        <w:spacing w:after="0"/>
        <w:ind w:left="0"/>
        <w:jc w:val="both"/>
      </w:pPr>
      <w:r>
        <w:rPr>
          <w:rFonts w:ascii="Times New Roman"/>
          <w:b w:val="false"/>
          <w:i w:val="false"/>
          <w:color w:val="000000"/>
          <w:sz w:val="28"/>
        </w:rPr>
        <w:t>
      3210 "Краткосрочная кредиторская задолженность поставщикам и подрядчикам";</w:t>
      </w:r>
    </w:p>
    <w:bookmarkEnd w:id="163"/>
    <w:bookmarkStart w:name="z183" w:id="164"/>
    <w:p>
      <w:pPr>
        <w:spacing w:after="0"/>
        <w:ind w:left="0"/>
        <w:jc w:val="both"/>
      </w:pPr>
      <w:r>
        <w:rPr>
          <w:rFonts w:ascii="Times New Roman"/>
          <w:b w:val="false"/>
          <w:i w:val="false"/>
          <w:color w:val="000000"/>
          <w:sz w:val="28"/>
        </w:rPr>
        <w:t>
      3220 "Краткосрочная кредиторская задолженность по ведомственным расчетам";</w:t>
      </w:r>
    </w:p>
    <w:bookmarkEnd w:id="164"/>
    <w:bookmarkStart w:name="z184" w:id="165"/>
    <w:p>
      <w:pPr>
        <w:spacing w:after="0"/>
        <w:ind w:left="0"/>
        <w:jc w:val="both"/>
      </w:pPr>
      <w:r>
        <w:rPr>
          <w:rFonts w:ascii="Times New Roman"/>
          <w:b w:val="false"/>
          <w:i w:val="false"/>
          <w:color w:val="000000"/>
          <w:sz w:val="28"/>
        </w:rPr>
        <w:t>
      3230 "Краткосрочная кредиторская задолженность стипендиатам";</w:t>
      </w:r>
    </w:p>
    <w:bookmarkEnd w:id="165"/>
    <w:bookmarkStart w:name="z185" w:id="166"/>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подотчетными лицами";</w:t>
      </w:r>
    </w:p>
    <w:bookmarkEnd w:id="166"/>
    <w:bookmarkStart w:name="z186" w:id="167"/>
    <w:p>
      <w:pPr>
        <w:spacing w:after="0"/>
        <w:ind w:left="0"/>
        <w:jc w:val="both"/>
      </w:pPr>
      <w:r>
        <w:rPr>
          <w:rFonts w:ascii="Times New Roman"/>
          <w:b w:val="false"/>
          <w:i w:val="false"/>
          <w:color w:val="000000"/>
          <w:sz w:val="28"/>
        </w:rPr>
        <w:t>
      3250 "Краткосрочные вознаграждения к выплате";</w:t>
      </w:r>
    </w:p>
    <w:bookmarkEnd w:id="167"/>
    <w:bookmarkStart w:name="z187" w:id="168"/>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168"/>
    <w:bookmarkStart w:name="z188" w:id="169"/>
    <w:p>
      <w:pPr>
        <w:spacing w:after="0"/>
        <w:ind w:left="0"/>
        <w:jc w:val="both"/>
      </w:pPr>
      <w:r>
        <w:rPr>
          <w:rFonts w:ascii="Times New Roman"/>
          <w:b w:val="false"/>
          <w:i w:val="false"/>
          <w:color w:val="000000"/>
          <w:sz w:val="28"/>
        </w:rPr>
        <w:t>
      3270 "Прочая краткосрочная кредиторская задолженность";</w:t>
      </w:r>
    </w:p>
    <w:bookmarkEnd w:id="169"/>
    <w:bookmarkStart w:name="z189" w:id="170"/>
    <w:p>
      <w:pPr>
        <w:spacing w:after="0"/>
        <w:ind w:left="0"/>
        <w:jc w:val="both"/>
      </w:pPr>
      <w:r>
        <w:rPr>
          <w:rFonts w:ascii="Times New Roman"/>
          <w:b w:val="false"/>
          <w:i w:val="false"/>
          <w:color w:val="000000"/>
          <w:sz w:val="28"/>
        </w:rPr>
        <w:t>
      3280 "Краткосрочная кредиторская задолженность по налоговым, неналоговым и специальным поступлениям в бюджет";</w:t>
      </w:r>
    </w:p>
    <w:bookmarkEnd w:id="170"/>
    <w:bookmarkStart w:name="z190" w:id="171"/>
    <w:p>
      <w:pPr>
        <w:spacing w:after="0"/>
        <w:ind w:left="0"/>
        <w:jc w:val="both"/>
      </w:pPr>
      <w:r>
        <w:rPr>
          <w:rFonts w:ascii="Times New Roman"/>
          <w:b w:val="false"/>
          <w:i w:val="false"/>
          <w:color w:val="000000"/>
          <w:sz w:val="28"/>
        </w:rPr>
        <w:t>
      4110 "Долгосрочная кредиторская задолженность поставщикам и подрядчикам";</w:t>
      </w:r>
    </w:p>
    <w:bookmarkEnd w:id="171"/>
    <w:bookmarkStart w:name="z191" w:id="172"/>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172"/>
    <w:bookmarkStart w:name="z192" w:id="173"/>
    <w:p>
      <w:pPr>
        <w:spacing w:after="0"/>
        <w:ind w:left="0"/>
        <w:jc w:val="both"/>
      </w:pPr>
      <w:r>
        <w:rPr>
          <w:rFonts w:ascii="Times New Roman"/>
          <w:b w:val="false"/>
          <w:i w:val="false"/>
          <w:color w:val="000000"/>
          <w:sz w:val="28"/>
        </w:rPr>
        <w:t>
      4130 "Долгосрочная кредиторская задолженность перед бюджетом";</w:t>
      </w:r>
    </w:p>
    <w:bookmarkEnd w:id="173"/>
    <w:bookmarkStart w:name="z193" w:id="174"/>
    <w:p>
      <w:pPr>
        <w:spacing w:after="0"/>
        <w:ind w:left="0"/>
        <w:jc w:val="both"/>
      </w:pPr>
      <w:r>
        <w:rPr>
          <w:rFonts w:ascii="Times New Roman"/>
          <w:b w:val="false"/>
          <w:i w:val="false"/>
          <w:color w:val="000000"/>
          <w:sz w:val="28"/>
        </w:rPr>
        <w:t>
      4140 – "Прочая долгосрочная кредиторская задолженность".";</w:t>
      </w:r>
    </w:p>
    <w:bookmarkEnd w:id="174"/>
    <w:bookmarkStart w:name="z194" w:id="175"/>
    <w:p>
      <w:pPr>
        <w:spacing w:after="0"/>
        <w:ind w:left="0"/>
        <w:jc w:val="both"/>
      </w:pPr>
      <w:r>
        <w:rPr>
          <w:rFonts w:ascii="Times New Roman"/>
          <w:b w:val="false"/>
          <w:i w:val="false"/>
          <w:color w:val="000000"/>
          <w:sz w:val="28"/>
        </w:rPr>
        <w:t>
      дополнить пунктом 147-1 следующего содержания:</w:t>
      </w:r>
    </w:p>
    <w:bookmarkEnd w:id="175"/>
    <w:bookmarkStart w:name="z195" w:id="176"/>
    <w:p>
      <w:pPr>
        <w:spacing w:after="0"/>
        <w:ind w:left="0"/>
        <w:jc w:val="both"/>
      </w:pPr>
      <w:r>
        <w:rPr>
          <w:rFonts w:ascii="Times New Roman"/>
          <w:b w:val="false"/>
          <w:i w:val="false"/>
          <w:color w:val="000000"/>
          <w:sz w:val="28"/>
        </w:rPr>
        <w:t>
      "147-1. При возврате в бюджет неиспользованных сумм целевых трансфертов прошлых лет администратор бюджетных программ вышестоящего бюджета производит запись по дебету счета 7120 "Расходы по расчетам с бюджетом" и кредиту счета 3133 "Краткосрочная кредиторская задолженность перед бюджетом по прочим операциям", и одновременно по дебету счета 3133 "Краткосрочная кредиторская задолженность перед бюджетом по прочим операциям" и кредиту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bookmarkStart w:name="z197" w:id="177"/>
    <w:p>
      <w:pPr>
        <w:spacing w:after="0"/>
        <w:ind w:left="0"/>
        <w:jc w:val="both"/>
      </w:pPr>
      <w:r>
        <w:rPr>
          <w:rFonts w:ascii="Times New Roman"/>
          <w:b w:val="false"/>
          <w:i w:val="false"/>
          <w:color w:val="000000"/>
          <w:sz w:val="28"/>
        </w:rPr>
        <w:t>
      "151. Для учета дебиторской задолженности по расчетам с плательщиками по налоговым, неналоговым и специальным поступлениям в бюджет, поступлениям от продажи основного капитала и финансовых активов государства, сумм погашения бюджетных кредитов и займов применяются следующие субсчета:</w:t>
      </w:r>
    </w:p>
    <w:bookmarkEnd w:id="177"/>
    <w:bookmarkStart w:name="z198" w:id="178"/>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неналоговым и специальным поступлениям";</w:t>
      </w:r>
    </w:p>
    <w:bookmarkEnd w:id="178"/>
    <w:bookmarkStart w:name="z199" w:id="179"/>
    <w:p>
      <w:pPr>
        <w:spacing w:after="0"/>
        <w:ind w:left="0"/>
        <w:jc w:val="both"/>
      </w:pPr>
      <w:r>
        <w:rPr>
          <w:rFonts w:ascii="Times New Roman"/>
          <w:b w:val="false"/>
          <w:i w:val="false"/>
          <w:color w:val="000000"/>
          <w:sz w:val="28"/>
        </w:rPr>
        <w:t>
      1292 "Краткосрочная дебиторская задолженность по расчетам с плательщиками по налоговым поступлениям в бюджет";</w:t>
      </w:r>
    </w:p>
    <w:bookmarkEnd w:id="179"/>
    <w:bookmarkStart w:name="z200" w:id="180"/>
    <w:p>
      <w:pPr>
        <w:spacing w:after="0"/>
        <w:ind w:left="0"/>
        <w:jc w:val="both"/>
      </w:pPr>
      <w:r>
        <w:rPr>
          <w:rFonts w:ascii="Times New Roman"/>
          <w:b w:val="false"/>
          <w:i w:val="false"/>
          <w:color w:val="000000"/>
          <w:sz w:val="28"/>
        </w:rPr>
        <w:t>
      1293 "Краткосрочная дебиторская задолженность по расчетам с плательщиками по неналоговым поступлениям в бюджет";</w:t>
      </w:r>
    </w:p>
    <w:bookmarkEnd w:id="180"/>
    <w:bookmarkStart w:name="z201" w:id="181"/>
    <w:p>
      <w:pPr>
        <w:spacing w:after="0"/>
        <w:ind w:left="0"/>
        <w:jc w:val="both"/>
      </w:pPr>
      <w:r>
        <w:rPr>
          <w:rFonts w:ascii="Times New Roman"/>
          <w:b w:val="false"/>
          <w:i w:val="false"/>
          <w:color w:val="000000"/>
          <w:sz w:val="28"/>
        </w:rPr>
        <w:t>
      1294 "Краткосрочная дебиторская задолженность по расчетам от реализации основного капитала";</w:t>
      </w:r>
    </w:p>
    <w:bookmarkEnd w:id="181"/>
    <w:bookmarkStart w:name="z202" w:id="182"/>
    <w:p>
      <w:pPr>
        <w:spacing w:after="0"/>
        <w:ind w:left="0"/>
        <w:jc w:val="both"/>
      </w:pPr>
      <w:r>
        <w:rPr>
          <w:rFonts w:ascii="Times New Roman"/>
          <w:b w:val="false"/>
          <w:i w:val="false"/>
          <w:color w:val="000000"/>
          <w:sz w:val="28"/>
        </w:rPr>
        <w:t>
      1295 "Краткосрочная дебиторская задолженность по расчетам от реализации финансовых активов государства";</w:t>
      </w:r>
    </w:p>
    <w:bookmarkEnd w:id="182"/>
    <w:bookmarkStart w:name="z203" w:id="183"/>
    <w:p>
      <w:pPr>
        <w:spacing w:after="0"/>
        <w:ind w:left="0"/>
        <w:jc w:val="both"/>
      </w:pPr>
      <w:r>
        <w:rPr>
          <w:rFonts w:ascii="Times New Roman"/>
          <w:b w:val="false"/>
          <w:i w:val="false"/>
          <w:color w:val="000000"/>
          <w:sz w:val="28"/>
        </w:rPr>
        <w:t>
      1296 – "Краткосрочная дебиторская задолженность по расчетам с плательщиками по специальным поступлениям в бюджет".</w:t>
      </w:r>
    </w:p>
    <w:bookmarkEnd w:id="183"/>
    <w:bookmarkStart w:name="z204" w:id="184"/>
    <w:p>
      <w:pPr>
        <w:spacing w:after="0"/>
        <w:ind w:left="0"/>
        <w:jc w:val="both"/>
      </w:pPr>
      <w:r>
        <w:rPr>
          <w:rFonts w:ascii="Times New Roman"/>
          <w:b w:val="false"/>
          <w:i w:val="false"/>
          <w:color w:val="000000"/>
          <w:sz w:val="28"/>
        </w:rPr>
        <w:t>
      Начисление дебиторской задолженности по налоговым поступлениям производится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184"/>
    <w:bookmarkStart w:name="z205" w:id="185"/>
    <w:p>
      <w:pPr>
        <w:spacing w:after="0"/>
        <w:ind w:left="0"/>
        <w:jc w:val="both"/>
      </w:pPr>
      <w:r>
        <w:rPr>
          <w:rFonts w:ascii="Times New Roman"/>
          <w:b w:val="false"/>
          <w:i w:val="false"/>
          <w:color w:val="000000"/>
          <w:sz w:val="28"/>
        </w:rPr>
        <w:t>
      Начисление дебиторской задолженности по неналоговым поступлениям производится на основании отчетов по поступлениям, полученным из подсистемы Аналитический центр ИАИС "е-Минфин"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85"/>
    <w:bookmarkStart w:name="z206" w:id="186"/>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следует применять коэффициент как отношения суммы КПН по декларации к расчету авансовых платежей за сравнительный прошлый период.</w:t>
      </w:r>
    </w:p>
    <w:bookmarkEnd w:id="186"/>
    <w:bookmarkStart w:name="z207" w:id="187"/>
    <w:p>
      <w:pPr>
        <w:spacing w:after="0"/>
        <w:ind w:left="0"/>
        <w:jc w:val="both"/>
      </w:pPr>
      <w:r>
        <w:rPr>
          <w:rFonts w:ascii="Times New Roman"/>
          <w:b w:val="false"/>
          <w:i w:val="false"/>
          <w:color w:val="000000"/>
          <w:sz w:val="28"/>
        </w:rPr>
        <w:t>
      При этом, производится бухгалтерская запись:</w:t>
      </w:r>
    </w:p>
    <w:bookmarkEnd w:id="187"/>
    <w:bookmarkStart w:name="z208" w:id="188"/>
    <w:p>
      <w:pPr>
        <w:spacing w:after="0"/>
        <w:ind w:left="0"/>
        <w:jc w:val="both"/>
      </w:pPr>
      <w:r>
        <w:rPr>
          <w:rFonts w:ascii="Times New Roman"/>
          <w:b w:val="false"/>
          <w:i w:val="false"/>
          <w:color w:val="000000"/>
          <w:sz w:val="28"/>
        </w:rPr>
        <w:t>
      начисление дохода по КПН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188"/>
    <w:bookmarkStart w:name="z209" w:id="189"/>
    <w:p>
      <w:pPr>
        <w:spacing w:after="0"/>
        <w:ind w:left="0"/>
        <w:jc w:val="both"/>
      </w:pPr>
      <w:r>
        <w:rPr>
          <w:rFonts w:ascii="Times New Roman"/>
          <w:b w:val="false"/>
          <w:i w:val="false"/>
          <w:color w:val="000000"/>
          <w:sz w:val="28"/>
        </w:rPr>
        <w:t>
      после сдачи деклараций налогоплательщиками, уполномоченный орган признает доходы на основании соответствующих сведений из лицевых счетов и сторнирует начисленные доходы на отчетную дату.</w:t>
      </w:r>
    </w:p>
    <w:bookmarkEnd w:id="189"/>
    <w:bookmarkStart w:name="z210" w:id="190"/>
    <w:p>
      <w:pPr>
        <w:spacing w:after="0"/>
        <w:ind w:left="0"/>
        <w:jc w:val="both"/>
      </w:pPr>
      <w:r>
        <w:rPr>
          <w:rFonts w:ascii="Times New Roman"/>
          <w:b w:val="false"/>
          <w:i w:val="false"/>
          <w:color w:val="000000"/>
          <w:sz w:val="28"/>
        </w:rPr>
        <w:t>
      При этом, производится бухгалтерская запись:</w:t>
      </w:r>
    </w:p>
    <w:bookmarkEnd w:id="190"/>
    <w:bookmarkStart w:name="z211" w:id="191"/>
    <w:p>
      <w:pPr>
        <w:spacing w:after="0"/>
        <w:ind w:left="0"/>
        <w:jc w:val="both"/>
      </w:pPr>
      <w:r>
        <w:rPr>
          <w:rFonts w:ascii="Times New Roman"/>
          <w:b w:val="false"/>
          <w:i w:val="false"/>
          <w:color w:val="000000"/>
          <w:sz w:val="28"/>
        </w:rPr>
        <w:t>
      на сторно начисленного дохода по КПН после сдачи декларации по дебету субсчета 6081 "Доходы от налоговых поступлений в бюджет" и кредиту субсчета 1292 "Краткосрочная дебиторская задолженность по расчетам с плательщиками по налоговым поступлениям в бюджет";</w:t>
      </w:r>
    </w:p>
    <w:bookmarkEnd w:id="191"/>
    <w:bookmarkStart w:name="z212" w:id="192"/>
    <w:p>
      <w:pPr>
        <w:spacing w:after="0"/>
        <w:ind w:left="0"/>
        <w:jc w:val="both"/>
      </w:pPr>
      <w:r>
        <w:rPr>
          <w:rFonts w:ascii="Times New Roman"/>
          <w:b w:val="false"/>
          <w:i w:val="false"/>
          <w:color w:val="000000"/>
          <w:sz w:val="28"/>
        </w:rPr>
        <w:t>
      на начисление дохода на основании декларации в последующем периоде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192"/>
    <w:bookmarkStart w:name="z213" w:id="193"/>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за три квартала отчетного периода. Для отражения полной годовой суммы по НДС к начислению применяются бухгалтерские оценки в отношении суммы дохода по НДС за четвертый квартал, используя статистику прошлых лет по четвертому кварталу и корректировку фактических данных за первые три квартала.</w:t>
      </w:r>
    </w:p>
    <w:bookmarkEnd w:id="193"/>
    <w:bookmarkStart w:name="z214" w:id="194"/>
    <w:p>
      <w:pPr>
        <w:spacing w:after="0"/>
        <w:ind w:left="0"/>
        <w:jc w:val="both"/>
      </w:pPr>
      <w:r>
        <w:rPr>
          <w:rFonts w:ascii="Times New Roman"/>
          <w:b w:val="false"/>
          <w:i w:val="false"/>
          <w:color w:val="000000"/>
          <w:sz w:val="28"/>
        </w:rPr>
        <w:t>
      При этом, производится бухгалтерская запись:</w:t>
      </w:r>
    </w:p>
    <w:bookmarkEnd w:id="194"/>
    <w:bookmarkStart w:name="z215" w:id="195"/>
    <w:p>
      <w:pPr>
        <w:spacing w:after="0"/>
        <w:ind w:left="0"/>
        <w:jc w:val="both"/>
      </w:pPr>
      <w:r>
        <w:rPr>
          <w:rFonts w:ascii="Times New Roman"/>
          <w:b w:val="false"/>
          <w:i w:val="false"/>
          <w:color w:val="000000"/>
          <w:sz w:val="28"/>
        </w:rPr>
        <w:t>
      на начисление дохода от НДС за 4 квартал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195"/>
    <w:bookmarkStart w:name="z216" w:id="196"/>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(например, акцизы, налог на добычу полезных ископаемых, налог на игорный бизнес).</w:t>
      </w:r>
    </w:p>
    <w:bookmarkEnd w:id="196"/>
    <w:bookmarkStart w:name="z217" w:id="197"/>
    <w:p>
      <w:pPr>
        <w:spacing w:after="0"/>
        <w:ind w:left="0"/>
        <w:jc w:val="both"/>
      </w:pPr>
      <w:r>
        <w:rPr>
          <w:rFonts w:ascii="Times New Roman"/>
          <w:b w:val="false"/>
          <w:i w:val="false"/>
          <w:color w:val="000000"/>
          <w:sz w:val="28"/>
        </w:rPr>
        <w:t>
      По другим обязательным платежам в бюджет (госпошлина, сбор, платы) доходы признаются в момент оплаты в соответствии с налоговым законодательством Республики Казахстан.</w:t>
      </w:r>
    </w:p>
    <w:bookmarkEnd w:id="197"/>
    <w:bookmarkStart w:name="z218" w:id="198"/>
    <w:p>
      <w:pPr>
        <w:spacing w:after="0"/>
        <w:ind w:left="0"/>
        <w:jc w:val="both"/>
      </w:pPr>
      <w:r>
        <w:rPr>
          <w:rFonts w:ascii="Times New Roman"/>
          <w:b w:val="false"/>
          <w:i w:val="false"/>
          <w:color w:val="000000"/>
          <w:sz w:val="28"/>
        </w:rPr>
        <w:t>
      По неналоговым поступлениям и поступлениям от продажи основного капитала, от продажи финансовых активов государства уполномоченный орган признает доход в момент оплаты.</w:t>
      </w:r>
    </w:p>
    <w:bookmarkEnd w:id="198"/>
    <w:bookmarkStart w:name="z219" w:id="199"/>
    <w:p>
      <w:pPr>
        <w:spacing w:after="0"/>
        <w:ind w:left="0"/>
        <w:jc w:val="both"/>
      </w:pPr>
      <w:r>
        <w:rPr>
          <w:rFonts w:ascii="Times New Roman"/>
          <w:b w:val="false"/>
          <w:i w:val="false"/>
          <w:color w:val="000000"/>
          <w:sz w:val="28"/>
        </w:rPr>
        <w:t>
      152. Для учета кредиторской задолженности по расчетам с плательщиками по налоговым и неналоговым платежам предназначены следующие субсчета счета 3280 "Краткосрочная кредиторская задолженность по налоговым, неналоговым и специальным поступлениям в бюджет":</w:t>
      </w:r>
    </w:p>
    <w:bookmarkEnd w:id="199"/>
    <w:bookmarkStart w:name="z220" w:id="200"/>
    <w:p>
      <w:pPr>
        <w:spacing w:after="0"/>
        <w:ind w:left="0"/>
        <w:jc w:val="both"/>
      </w:pPr>
      <w:r>
        <w:rPr>
          <w:rFonts w:ascii="Times New Roman"/>
          <w:b w:val="false"/>
          <w:i w:val="false"/>
          <w:color w:val="000000"/>
          <w:sz w:val="28"/>
        </w:rPr>
        <w:t>
      3281 "Краткосрочная кредиторская задолженность по расчетам с плательщиками по налоговым поступлениям в бюджет";</w:t>
      </w:r>
    </w:p>
    <w:bookmarkEnd w:id="200"/>
    <w:bookmarkStart w:name="z221" w:id="201"/>
    <w:p>
      <w:pPr>
        <w:spacing w:after="0"/>
        <w:ind w:left="0"/>
        <w:jc w:val="both"/>
      </w:pPr>
      <w:r>
        <w:rPr>
          <w:rFonts w:ascii="Times New Roman"/>
          <w:b w:val="false"/>
          <w:i w:val="false"/>
          <w:color w:val="000000"/>
          <w:sz w:val="28"/>
        </w:rPr>
        <w:t>
      3282 "Краткосрочная кредиторская задолженность по оплате НДС";</w:t>
      </w:r>
    </w:p>
    <w:bookmarkEnd w:id="201"/>
    <w:bookmarkStart w:name="z222" w:id="202"/>
    <w:p>
      <w:pPr>
        <w:spacing w:after="0"/>
        <w:ind w:left="0"/>
        <w:jc w:val="both"/>
      </w:pPr>
      <w:r>
        <w:rPr>
          <w:rFonts w:ascii="Times New Roman"/>
          <w:b w:val="false"/>
          <w:i w:val="false"/>
          <w:color w:val="000000"/>
          <w:sz w:val="28"/>
        </w:rPr>
        <w:t>
      3283 "Краткосрочная кредиторская задолженность по возврату НДС";</w:t>
      </w:r>
    </w:p>
    <w:bookmarkEnd w:id="202"/>
    <w:bookmarkStart w:name="z223" w:id="203"/>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w:t>
      </w:r>
    </w:p>
    <w:bookmarkEnd w:id="203"/>
    <w:bookmarkStart w:name="z224" w:id="204"/>
    <w:p>
      <w:pPr>
        <w:spacing w:after="0"/>
        <w:ind w:left="0"/>
        <w:jc w:val="both"/>
      </w:pPr>
      <w:r>
        <w:rPr>
          <w:rFonts w:ascii="Times New Roman"/>
          <w:b w:val="false"/>
          <w:i w:val="false"/>
          <w:color w:val="000000"/>
          <w:sz w:val="28"/>
        </w:rPr>
        <w:t>
      3285 "Кредиторская задолженность по распределяемым таможенным пошлинам перед государствами-членами ЕЭС";</w:t>
      </w:r>
    </w:p>
    <w:bookmarkEnd w:id="204"/>
    <w:bookmarkStart w:name="z225" w:id="205"/>
    <w:p>
      <w:pPr>
        <w:spacing w:after="0"/>
        <w:ind w:left="0"/>
        <w:jc w:val="both"/>
      </w:pPr>
      <w:r>
        <w:rPr>
          <w:rFonts w:ascii="Times New Roman"/>
          <w:b w:val="false"/>
          <w:i w:val="false"/>
          <w:color w:val="000000"/>
          <w:sz w:val="28"/>
        </w:rPr>
        <w:t>
      3286 – "Краткосрочная кредиторская задолженность по расчетам с плательщиками по специальным поступлениям в бюджет".</w:t>
      </w:r>
    </w:p>
    <w:bookmarkEnd w:id="205"/>
    <w:bookmarkStart w:name="z226" w:id="206"/>
    <w:p>
      <w:pPr>
        <w:spacing w:after="0"/>
        <w:ind w:left="0"/>
        <w:jc w:val="both"/>
      </w:pPr>
      <w:r>
        <w:rPr>
          <w:rFonts w:ascii="Times New Roman"/>
          <w:b w:val="false"/>
          <w:i w:val="false"/>
          <w:color w:val="000000"/>
          <w:sz w:val="28"/>
        </w:rPr>
        <w:t>
      Начисление кредиторской задолженности по НДС дипломатическим и приравненным к ним представительствам, аккредитованным в Республике Казахстан, производится на основании Сводной ведомости (Реестра) дипломатических и приравненных к ним представительств, аккредитованных в Республике Казахстан, учитывается по дебету счета 7260 "Расходы по уменьшению поступлений в бюджет" и кредиту субсчета 3282 "Краткосрочная кредиторская задолженность по оплате НДС".</w:t>
      </w:r>
    </w:p>
    <w:bookmarkEnd w:id="206"/>
    <w:bookmarkStart w:name="z227" w:id="207"/>
    <w:p>
      <w:pPr>
        <w:spacing w:after="0"/>
        <w:ind w:left="0"/>
        <w:jc w:val="both"/>
      </w:pPr>
      <w:r>
        <w:rPr>
          <w:rFonts w:ascii="Times New Roman"/>
          <w:b w:val="false"/>
          <w:i w:val="false"/>
          <w:color w:val="000000"/>
          <w:sz w:val="28"/>
        </w:rPr>
        <w:t>
      При этом, при начислении суммы НДС к возврату производится запись: по дебету субсчета 3282 "Краткосрочная кредиторская задолженность по оплате НДС" и кредиту субсчета 3283 "Краткосрочная кредиторская задолженность по возврату НДС".</w:t>
      </w:r>
    </w:p>
    <w:bookmarkEnd w:id="207"/>
    <w:bookmarkStart w:name="z228" w:id="208"/>
    <w:p>
      <w:pPr>
        <w:spacing w:after="0"/>
        <w:ind w:left="0"/>
        <w:jc w:val="both"/>
      </w:pPr>
      <w:r>
        <w:rPr>
          <w:rFonts w:ascii="Times New Roman"/>
          <w:b w:val="false"/>
          <w:i w:val="false"/>
          <w:color w:val="000000"/>
          <w:sz w:val="28"/>
        </w:rPr>
        <w:t>
      Возврат сумм НДС по платежным поручениям и Распоряжению налогового органа производится по дебету субсчета 3283 "Краткосрочная кредиторская задолженность по возврату НДС" и кредиту субсчета 1046 "КСН республиканского бюджета".";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p>
    <w:bookmarkStart w:name="z230" w:id="209"/>
    <w:p>
      <w:pPr>
        <w:spacing w:after="0"/>
        <w:ind w:left="0"/>
        <w:jc w:val="both"/>
      </w:pPr>
      <w:r>
        <w:rPr>
          <w:rFonts w:ascii="Times New Roman"/>
          <w:b w:val="false"/>
          <w:i w:val="false"/>
          <w:color w:val="000000"/>
          <w:sz w:val="28"/>
        </w:rPr>
        <w:t>
      "167. Начисление сумм по государственной пошлине и по прочим платежам в бюджет проводится записью: дебет счета 7140 "Прочие операционные расходы" и кредит субсчета 3124 "Краткосрочная кредиторская задолженность по прочим налогам и другим обязательным платежам в бюджет".</w:t>
      </w:r>
    </w:p>
    <w:bookmarkEnd w:id="209"/>
    <w:bookmarkStart w:name="z231" w:id="210"/>
    <w:p>
      <w:pPr>
        <w:spacing w:after="0"/>
        <w:ind w:left="0"/>
        <w:jc w:val="both"/>
      </w:pPr>
      <w:r>
        <w:rPr>
          <w:rFonts w:ascii="Times New Roman"/>
          <w:b w:val="false"/>
          <w:i w:val="false"/>
          <w:color w:val="000000"/>
          <w:sz w:val="28"/>
        </w:rPr>
        <w:t>
      Перечисление начисленных сумм отражается проводкой: дебет субсчета 3124 "Краткосрочная кредиторская задолженность по прочим налогам и другим обязательным платежам в бюджет" и кредит соответствующего субсчета счета подраздела "Денежные средства и их эквиваленты" Плана счетов.</w:t>
      </w:r>
    </w:p>
    <w:bookmarkEnd w:id="210"/>
    <w:bookmarkStart w:name="z232" w:id="211"/>
    <w:p>
      <w:pPr>
        <w:spacing w:after="0"/>
        <w:ind w:left="0"/>
        <w:jc w:val="both"/>
      </w:pPr>
      <w:r>
        <w:rPr>
          <w:rFonts w:ascii="Times New Roman"/>
          <w:b w:val="false"/>
          <w:i w:val="false"/>
          <w:color w:val="000000"/>
          <w:sz w:val="28"/>
        </w:rPr>
        <w:t>
      168. Отчисления на социальное страхование работников производятся в размерах, предусмотренных Социальным кодексом Республики Казахстан (далее – Социальный кодекс).</w:t>
      </w:r>
    </w:p>
    <w:bookmarkEnd w:id="211"/>
    <w:bookmarkStart w:name="z233" w:id="212"/>
    <w:p>
      <w:pPr>
        <w:spacing w:after="0"/>
        <w:ind w:left="0"/>
        <w:jc w:val="both"/>
      </w:pPr>
      <w:r>
        <w:rPr>
          <w:rFonts w:ascii="Times New Roman"/>
          <w:b w:val="false"/>
          <w:i w:val="false"/>
          <w:color w:val="000000"/>
          <w:sz w:val="28"/>
        </w:rPr>
        <w:t>
      Начисление сумм обязательных социальных отчислений в Государственный фонд социального страхования осуществляется записями: дебет субсчета 7160 "Расходы на социальные отчисления" и кредит субсчета 3141 "Краткосрочная кредиторская задолженность по обязательным социальным отчислениям в Государственный фонд социального страхования"; перечисление – дебет субсчета 3141 "Краткосрочная кредиторская задолженность по обязательным социальным отчислениям в Государственный фонд социального страхования"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212"/>
    <w:bookmarkStart w:name="z234" w:id="213"/>
    <w:p>
      <w:pPr>
        <w:spacing w:after="0"/>
        <w:ind w:left="0"/>
        <w:jc w:val="both"/>
      </w:pPr>
      <w:r>
        <w:rPr>
          <w:rFonts w:ascii="Times New Roman"/>
          <w:b w:val="false"/>
          <w:i w:val="false"/>
          <w:color w:val="000000"/>
          <w:sz w:val="28"/>
        </w:rPr>
        <w:t>
      Начисление социального налога государственное учреждение отражает записью: дебет счета 7040 "Расходы на социальный налог" и кредит субсчета 3122 "Краткосрочная кредиторская задолженность по социальному налогу".";</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236" w:id="214"/>
    <w:p>
      <w:pPr>
        <w:spacing w:after="0"/>
        <w:ind w:left="0"/>
        <w:jc w:val="both"/>
      </w:pPr>
      <w:r>
        <w:rPr>
          <w:rFonts w:ascii="Times New Roman"/>
          <w:b w:val="false"/>
          <w:i w:val="false"/>
          <w:color w:val="000000"/>
          <w:sz w:val="28"/>
        </w:rPr>
        <w:t>
      "180. На суммы выполненных подрядчиком работ, поступления запасов, долгосрочных активов производятся записи в дебет субсчета 2410 "Незавершенное строительство и капитальные вложения", 1310 "Материалы", 1340 "Товары", 2300 "Основные средства", 2510 "Инвестиционная недвижимость", 2600 "Биологические активы", 2710 "Нематериальные активы" и кредит субсчета счета 3210 "Краткосрочная кредиторская задолженность поставщикам и подрядчикам", 4110 "Долгосрочная кредиторская задолженность поставщикам и подрядчикам".";</w:t>
      </w:r>
    </w:p>
    <w:bookmarkEnd w:id="214"/>
    <w:bookmarkStart w:name="z237" w:id="2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210</w:t>
      </w:r>
      <w:r>
        <w:rPr>
          <w:rFonts w:ascii="Times New Roman"/>
          <w:b w:val="false"/>
          <w:i w:val="false"/>
          <w:color w:val="000000"/>
          <w:sz w:val="28"/>
        </w:rPr>
        <w:t xml:space="preserve"> изложить в следующей редакции:</w:t>
      </w:r>
    </w:p>
    <w:bookmarkEnd w:id="215"/>
    <w:bookmarkStart w:name="z238" w:id="216"/>
    <w:p>
      <w:pPr>
        <w:spacing w:after="0"/>
        <w:ind w:left="0"/>
        <w:jc w:val="both"/>
      </w:pPr>
      <w:r>
        <w:rPr>
          <w:rFonts w:ascii="Times New Roman"/>
          <w:b w:val="false"/>
          <w:i w:val="false"/>
          <w:color w:val="000000"/>
          <w:sz w:val="28"/>
        </w:rPr>
        <w:t>
      "Возврат подотчетным лицом остатка неиспользованных командировочных сумм и аванса осуществляется наличными деньгами в теңге, остаток не возвращенной подотчетным лицом суммы в тиынах учитывается при последующих выдачах сумм в подотчет.";</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220</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изложить в следующей редакции:</w:t>
      </w:r>
    </w:p>
    <w:bookmarkStart w:name="z240" w:id="217"/>
    <w:p>
      <w:pPr>
        <w:spacing w:after="0"/>
        <w:ind w:left="0"/>
        <w:jc w:val="both"/>
      </w:pPr>
      <w:r>
        <w:rPr>
          <w:rFonts w:ascii="Times New Roman"/>
          <w:b w:val="false"/>
          <w:i w:val="false"/>
          <w:color w:val="000000"/>
          <w:sz w:val="28"/>
        </w:rPr>
        <w:t>
      "220. Субсчет 3272 "Расчеты, связанные с изъятием наличных тиынов из денежного обращения" используется для отражения сумм тиынов, невыплаченных или излишне выплаченных в случаях увольнения работника, завершение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задолженности перед подотчетным лицом в тиынах отражается по кредиту субсчета 3272 "Расчеты, связанные с изъятием наличных тиынов из денежного обращения" и по дебету субсчета 3241 "Краткосрочная кредиторская задолженность работникам по оплате труда", 3248 "Прочая краткосрочная кредиторская задолженность перед работниками", счета 3230 "Краткосрочная кредиторская задолженность стипендиатам".</w:t>
      </w:r>
    </w:p>
    <w:bookmarkEnd w:id="217"/>
    <w:bookmarkStart w:name="z241" w:id="218"/>
    <w:p>
      <w:pPr>
        <w:spacing w:after="0"/>
        <w:ind w:left="0"/>
        <w:jc w:val="both"/>
      </w:pPr>
      <w:r>
        <w:rPr>
          <w:rFonts w:ascii="Times New Roman"/>
          <w:b w:val="false"/>
          <w:i w:val="false"/>
          <w:color w:val="000000"/>
          <w:sz w:val="28"/>
        </w:rPr>
        <w:t>
      Сумма излишне выплаченных тиынов в результате применения арифметического метода округления суммы до одного теңге (до пятьдесят тиынов округляется в меньшую сторону; пятьдесят тиын и выше округляется в большую сторону) отражается по кредиту соответствующего субсчета 3241 "Краткосрочная кредиторская задолженность работникам по оплате труда", 3230 "Краткосрочная кредиторская задолженность стипендиатам", 3248 "Прочая краткосрочная кредиторская задолженность перед работниками" и по дебету субсчета 3272 "Расчеты, связанные с изъятием наличных тиынов из денежного обращения".</w:t>
      </w:r>
    </w:p>
    <w:bookmarkEnd w:id="218"/>
    <w:bookmarkStart w:name="z242" w:id="219"/>
    <w:p>
      <w:pPr>
        <w:spacing w:after="0"/>
        <w:ind w:left="0"/>
        <w:jc w:val="both"/>
      </w:pPr>
      <w:r>
        <w:rPr>
          <w:rFonts w:ascii="Times New Roman"/>
          <w:b w:val="false"/>
          <w:i w:val="false"/>
          <w:color w:val="000000"/>
          <w:sz w:val="28"/>
        </w:rPr>
        <w:t>
      По окончании года остаток по кредиту субсчета 3272 "Расчеты, связанные с изъятием наличных тиынов из денежного обращения", сложившийся в виде разницы между суммой невыплаченных и суммой излишне выплаченных тиынов в результате применения арифметического метода округления суммы до одного теңге, по вышеуказанным выплатам, подлежит зачислению в бюджет, при этом производится запись по дебету субсчета 3272 "Расчеты, связанные с изъятием наличных тиынов из денежного обращения" и по кредиту субсчета 3133 "Краткосрочная кредиторская задолженность перед бюджетом по прочим операциям", при перечислении ее в бюджет осуществляется запись по дебету субсчета 3133 "Краткосрочная кредиторская задолженность перед бюджетом по прочим операциям" и по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Остаток по дебету субсчета 3272 "Расчеты, связанные с изъятием наличных тиынов из денежного обращения" переходит на следующий отчетный период с переносом на счет 1280 "Прочая краткосрочная дебиторская задолженность". В последующем корректировка сальдо по субсчету 3272 "Расчеты, связанные с изъятием наличных тиынов из денежного обращения" производится с учетом перенесенного сальдо на счет 1280 "Прочая краткосрочная дебиторская задолженность".</w:t>
      </w:r>
    </w:p>
    <w:bookmarkEnd w:id="219"/>
    <w:bookmarkStart w:name="z243" w:id="220"/>
    <w:p>
      <w:pPr>
        <w:spacing w:after="0"/>
        <w:ind w:left="0"/>
        <w:jc w:val="both"/>
      </w:pPr>
      <w:r>
        <w:rPr>
          <w:rFonts w:ascii="Times New Roman"/>
          <w:b w:val="false"/>
          <w:i w:val="false"/>
          <w:color w:val="000000"/>
          <w:sz w:val="28"/>
        </w:rPr>
        <w:t>
      221. В случае окончания срока действия исполнительного листа или другого документа остаток тиынов, не выплаченных, и наоборот, излишне выплаченных в результате применения арифметического метода округления суммы до одного теңге, зачисляется на субсчет 3272 "Расчеты, связанные с изъятием наличных тиынов из денежного обращения".";</w:t>
      </w:r>
    </w:p>
    <w:bookmarkEnd w:id="220"/>
    <w:bookmarkStart w:name="z244" w:id="2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312</w:t>
      </w:r>
      <w:r>
        <w:rPr>
          <w:rFonts w:ascii="Times New Roman"/>
          <w:b w:val="false"/>
          <w:i w:val="false"/>
          <w:color w:val="000000"/>
          <w:sz w:val="28"/>
        </w:rPr>
        <w:t xml:space="preserve"> изложить в следующей редакции:</w:t>
      </w:r>
    </w:p>
    <w:bookmarkEnd w:id="221"/>
    <w:bookmarkStart w:name="z245" w:id="222"/>
    <w:p>
      <w:pPr>
        <w:spacing w:after="0"/>
        <w:ind w:left="0"/>
        <w:jc w:val="both"/>
      </w:pPr>
      <w:r>
        <w:rPr>
          <w:rFonts w:ascii="Times New Roman"/>
          <w:b w:val="false"/>
          <w:i w:val="false"/>
          <w:color w:val="000000"/>
          <w:sz w:val="28"/>
        </w:rPr>
        <w:t>
      "312. Капитальные затраты государственное учреждение отражает по дебету субсчета 2410 "Незавершенное строительство и капитальные вложения" и кредиту счета 3210 "Краткосрочная кредиторская задолженность поставщикам и подрядчикам". Незавершенное строительство измеряется по фактическим затратам.";</w:t>
      </w:r>
    </w:p>
    <w:bookmarkEnd w:id="222"/>
    <w:bookmarkStart w:name="z246" w:id="22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320</w:t>
      </w:r>
      <w:r>
        <w:rPr>
          <w:rFonts w:ascii="Times New Roman"/>
          <w:b w:val="false"/>
          <w:i w:val="false"/>
          <w:color w:val="000000"/>
          <w:sz w:val="28"/>
        </w:rPr>
        <w:t xml:space="preserve"> изложить в следующей редакции:</w:t>
      </w:r>
    </w:p>
    <w:bookmarkEnd w:id="223"/>
    <w:bookmarkStart w:name="z247" w:id="224"/>
    <w:p>
      <w:pPr>
        <w:spacing w:after="0"/>
        <w:ind w:left="0"/>
        <w:jc w:val="both"/>
      </w:pPr>
      <w:r>
        <w:rPr>
          <w:rFonts w:ascii="Times New Roman"/>
          <w:b w:val="false"/>
          <w:i w:val="false"/>
          <w:color w:val="000000"/>
          <w:sz w:val="28"/>
        </w:rPr>
        <w:t>
      "Перечень инвентарных номеров формируется посредством цифровой системы бухгалтерского учреждения, используемой государственным учреждением.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обозначается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присваиваются другим объектам.";</w:t>
      </w:r>
    </w:p>
    <w:bookmarkEnd w:id="224"/>
    <w:bookmarkStart w:name="z248" w:id="225"/>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пункта 323</w:t>
      </w:r>
      <w:r>
        <w:rPr>
          <w:rFonts w:ascii="Times New Roman"/>
          <w:b w:val="false"/>
          <w:i w:val="false"/>
          <w:color w:val="000000"/>
          <w:sz w:val="28"/>
        </w:rPr>
        <w:t xml:space="preserve"> изложить в следующей редакции:</w:t>
      </w:r>
    </w:p>
    <w:bookmarkEnd w:id="225"/>
    <w:bookmarkStart w:name="z249" w:id="226"/>
    <w:p>
      <w:pPr>
        <w:spacing w:after="0"/>
        <w:ind w:left="0"/>
        <w:jc w:val="both"/>
      </w:pPr>
      <w:r>
        <w:rPr>
          <w:rFonts w:ascii="Times New Roman"/>
          <w:b w:val="false"/>
          <w:i w:val="false"/>
          <w:color w:val="000000"/>
          <w:sz w:val="28"/>
        </w:rPr>
        <w:t>
      "Инвентарные карточки формируются в цифровой системе бухгалтерского учета государственного учреждения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226"/>
    <w:bookmarkStart w:name="z250" w:id="227"/>
    <w:p>
      <w:pPr>
        <w:spacing w:after="0"/>
        <w:ind w:left="0"/>
        <w:jc w:val="both"/>
      </w:pPr>
      <w:r>
        <w:rPr>
          <w:rFonts w:ascii="Times New Roman"/>
          <w:b w:val="false"/>
          <w:i w:val="false"/>
          <w:color w:val="000000"/>
          <w:sz w:val="28"/>
        </w:rPr>
        <w:t>
      Карточка форма ОС-6 Форм бухгалтерской документации предназначена для учета зданий, сооружений, передаточных средств, машин и оборудования, инструментов, производственного (включая принадлежности) и хозяйственного инвентаря, транспортных средств, активов культурного наследия, библиотечных фондов и прочих основных средств. Записи в ней производятся на основании первичных документов: актов приемки о вводе в эксплуатацию, технических паспортов заводов –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в эксплуатацию.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другого оборудования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В инвентарных карточках учета основных средств и инвестиционной недвижимости формы ОС-6 Форм бухгалтерской документации записывается накопленная сумма амортизации в теңге, шифр годовой нормы износа, год и месяц, в котором последний раз начисляется износ, только по выбывшим долгосрочным активам.";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434</w:t>
      </w:r>
      <w:r>
        <w:rPr>
          <w:rFonts w:ascii="Times New Roman"/>
          <w:b w:val="false"/>
          <w:i w:val="false"/>
          <w:color w:val="000000"/>
          <w:sz w:val="28"/>
        </w:rPr>
        <w:t xml:space="preserve"> изложить в следующей редакции:</w:t>
      </w:r>
    </w:p>
    <w:bookmarkStart w:name="z252" w:id="228"/>
    <w:p>
      <w:pPr>
        <w:spacing w:after="0"/>
        <w:ind w:left="0"/>
        <w:jc w:val="both"/>
      </w:pPr>
      <w:r>
        <w:rPr>
          <w:rFonts w:ascii="Times New Roman"/>
          <w:b w:val="false"/>
          <w:i w:val="false"/>
          <w:color w:val="000000"/>
          <w:sz w:val="28"/>
        </w:rPr>
        <w:t>
      "434. Счет 6080 "Прочие доходы от необменных операций" состоит из следующих субсчетов:</w:t>
      </w:r>
    </w:p>
    <w:bookmarkEnd w:id="228"/>
    <w:bookmarkStart w:name="z253" w:id="229"/>
    <w:p>
      <w:pPr>
        <w:spacing w:after="0"/>
        <w:ind w:left="0"/>
        <w:jc w:val="both"/>
      </w:pPr>
      <w:r>
        <w:rPr>
          <w:rFonts w:ascii="Times New Roman"/>
          <w:b w:val="false"/>
          <w:i w:val="false"/>
          <w:color w:val="000000"/>
          <w:sz w:val="28"/>
        </w:rPr>
        <w:t>
      6081 "Доходы от налоговых поступлений в бюджет";</w:t>
      </w:r>
    </w:p>
    <w:bookmarkEnd w:id="229"/>
    <w:bookmarkStart w:name="z254" w:id="230"/>
    <w:p>
      <w:pPr>
        <w:spacing w:after="0"/>
        <w:ind w:left="0"/>
        <w:jc w:val="both"/>
      </w:pPr>
      <w:r>
        <w:rPr>
          <w:rFonts w:ascii="Times New Roman"/>
          <w:b w:val="false"/>
          <w:i w:val="false"/>
          <w:color w:val="000000"/>
          <w:sz w:val="28"/>
        </w:rPr>
        <w:t>
      6082 "Доходы от неналоговых поступлений в бюджет";</w:t>
      </w:r>
    </w:p>
    <w:bookmarkEnd w:id="230"/>
    <w:bookmarkStart w:name="z255" w:id="231"/>
    <w:p>
      <w:pPr>
        <w:spacing w:after="0"/>
        <w:ind w:left="0"/>
        <w:jc w:val="both"/>
      </w:pPr>
      <w:r>
        <w:rPr>
          <w:rFonts w:ascii="Times New Roman"/>
          <w:b w:val="false"/>
          <w:i w:val="false"/>
          <w:color w:val="000000"/>
          <w:sz w:val="28"/>
        </w:rPr>
        <w:t>
      6083 "Доходы местного самоуправления";</w:t>
      </w:r>
    </w:p>
    <w:bookmarkEnd w:id="231"/>
    <w:bookmarkStart w:name="z256" w:id="232"/>
    <w:p>
      <w:pPr>
        <w:spacing w:after="0"/>
        <w:ind w:left="0"/>
        <w:jc w:val="both"/>
      </w:pPr>
      <w:r>
        <w:rPr>
          <w:rFonts w:ascii="Times New Roman"/>
          <w:b w:val="false"/>
          <w:i w:val="false"/>
          <w:color w:val="000000"/>
          <w:sz w:val="28"/>
        </w:rPr>
        <w:t>
      6084 "Прочие доходы местного самоуправления";</w:t>
      </w:r>
    </w:p>
    <w:bookmarkEnd w:id="232"/>
    <w:bookmarkStart w:name="z257" w:id="233"/>
    <w:p>
      <w:pPr>
        <w:spacing w:after="0"/>
        <w:ind w:left="0"/>
        <w:jc w:val="both"/>
      </w:pPr>
      <w:r>
        <w:rPr>
          <w:rFonts w:ascii="Times New Roman"/>
          <w:b w:val="false"/>
          <w:i w:val="false"/>
          <w:color w:val="000000"/>
          <w:sz w:val="28"/>
        </w:rPr>
        <w:t>
      6085 "Поступление трансфертов в бюджет";</w:t>
      </w:r>
    </w:p>
    <w:bookmarkEnd w:id="233"/>
    <w:bookmarkStart w:name="z258" w:id="234"/>
    <w:p>
      <w:pPr>
        <w:spacing w:after="0"/>
        <w:ind w:left="0"/>
        <w:jc w:val="both"/>
      </w:pPr>
      <w:r>
        <w:rPr>
          <w:rFonts w:ascii="Times New Roman"/>
          <w:b w:val="false"/>
          <w:i w:val="false"/>
          <w:color w:val="000000"/>
          <w:sz w:val="28"/>
        </w:rPr>
        <w:t>
      6086 "Доходы от финансирования проектов государственно-частного партнерства";</w:t>
      </w:r>
    </w:p>
    <w:bookmarkEnd w:id="234"/>
    <w:bookmarkStart w:name="z259" w:id="235"/>
    <w:p>
      <w:pPr>
        <w:spacing w:after="0"/>
        <w:ind w:left="0"/>
        <w:jc w:val="both"/>
      </w:pPr>
      <w:r>
        <w:rPr>
          <w:rFonts w:ascii="Times New Roman"/>
          <w:b w:val="false"/>
          <w:i w:val="false"/>
          <w:color w:val="000000"/>
          <w:sz w:val="28"/>
        </w:rPr>
        <w:t>
      6087 – "Доходы от специальных поступлений в бюджет".</w:t>
      </w:r>
    </w:p>
    <w:bookmarkEnd w:id="235"/>
    <w:bookmarkStart w:name="z260" w:id="236"/>
    <w:p>
      <w:pPr>
        <w:spacing w:after="0"/>
        <w:ind w:left="0"/>
        <w:jc w:val="both"/>
      </w:pPr>
      <w:r>
        <w:rPr>
          <w:rFonts w:ascii="Times New Roman"/>
          <w:b w:val="false"/>
          <w:i w:val="false"/>
          <w:color w:val="000000"/>
          <w:sz w:val="28"/>
        </w:rPr>
        <w:t>
      Начисление дебиторской задолженности по налоговым, неналоговым и специальным поступлениям производится по дебету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1296 "Краткосрочная дебиторская задолженность по расчетам с плательщиками по специальным поступлениям в бюджет" и кредиту субсчетов 6081 "Доходы от налоговых поступлений в бюджет", 6082 "Доходы от неналоговых поступлений в бюджет", 6087 – "Доходы от специальных поступлений в бюджет".";</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457</w:t>
      </w:r>
      <w:r>
        <w:rPr>
          <w:rFonts w:ascii="Times New Roman"/>
          <w:b w:val="false"/>
          <w:i w:val="false"/>
          <w:color w:val="000000"/>
          <w:sz w:val="28"/>
        </w:rPr>
        <w:t xml:space="preserve"> изложить в следующей редакции:</w:t>
      </w:r>
    </w:p>
    <w:bookmarkStart w:name="z262" w:id="237"/>
    <w:p>
      <w:pPr>
        <w:spacing w:after="0"/>
        <w:ind w:left="0"/>
        <w:jc w:val="both"/>
      </w:pPr>
      <w:r>
        <w:rPr>
          <w:rFonts w:ascii="Times New Roman"/>
          <w:b w:val="false"/>
          <w:i w:val="false"/>
          <w:color w:val="000000"/>
          <w:sz w:val="28"/>
        </w:rPr>
        <w:t>
      "457. Для учета расходов государственного учреждения предназначены счета:</w:t>
      </w:r>
    </w:p>
    <w:bookmarkEnd w:id="237"/>
    <w:bookmarkStart w:name="z263" w:id="238"/>
    <w:p>
      <w:pPr>
        <w:spacing w:after="0"/>
        <w:ind w:left="0"/>
        <w:jc w:val="both"/>
      </w:pPr>
      <w:r>
        <w:rPr>
          <w:rFonts w:ascii="Times New Roman"/>
          <w:b w:val="false"/>
          <w:i w:val="false"/>
          <w:color w:val="000000"/>
          <w:sz w:val="28"/>
        </w:rPr>
        <w:t>
      7010 "Расходы на оплату труда";</w:t>
      </w:r>
    </w:p>
    <w:bookmarkEnd w:id="238"/>
    <w:bookmarkStart w:name="z264" w:id="239"/>
    <w:p>
      <w:pPr>
        <w:spacing w:after="0"/>
        <w:ind w:left="0"/>
        <w:jc w:val="both"/>
      </w:pPr>
      <w:r>
        <w:rPr>
          <w:rFonts w:ascii="Times New Roman"/>
          <w:b w:val="false"/>
          <w:i w:val="false"/>
          <w:color w:val="000000"/>
          <w:sz w:val="28"/>
        </w:rPr>
        <w:t>
      7020 "Расходы по выплате стипендии";</w:t>
      </w:r>
    </w:p>
    <w:bookmarkEnd w:id="239"/>
    <w:bookmarkStart w:name="z265" w:id="240"/>
    <w:p>
      <w:pPr>
        <w:spacing w:after="0"/>
        <w:ind w:left="0"/>
        <w:jc w:val="both"/>
      </w:pPr>
      <w:r>
        <w:rPr>
          <w:rFonts w:ascii="Times New Roman"/>
          <w:b w:val="false"/>
          <w:i w:val="false"/>
          <w:color w:val="000000"/>
          <w:sz w:val="28"/>
        </w:rPr>
        <w:t>
      7030 "Расходы по пенсионным взносам";</w:t>
      </w:r>
    </w:p>
    <w:bookmarkEnd w:id="240"/>
    <w:bookmarkStart w:name="z266" w:id="241"/>
    <w:p>
      <w:pPr>
        <w:spacing w:after="0"/>
        <w:ind w:left="0"/>
        <w:jc w:val="both"/>
      </w:pPr>
      <w:r>
        <w:rPr>
          <w:rFonts w:ascii="Times New Roman"/>
          <w:b w:val="false"/>
          <w:i w:val="false"/>
          <w:color w:val="000000"/>
          <w:sz w:val="28"/>
        </w:rPr>
        <w:t>
      7040 "Расходы на социальный налог";</w:t>
      </w:r>
    </w:p>
    <w:bookmarkEnd w:id="241"/>
    <w:bookmarkStart w:name="z267" w:id="242"/>
    <w:p>
      <w:pPr>
        <w:spacing w:after="0"/>
        <w:ind w:left="0"/>
        <w:jc w:val="both"/>
      </w:pPr>
      <w:r>
        <w:rPr>
          <w:rFonts w:ascii="Times New Roman"/>
          <w:b w:val="false"/>
          <w:i w:val="false"/>
          <w:color w:val="000000"/>
          <w:sz w:val="28"/>
        </w:rPr>
        <w:t>
      7050 "Расходы на обязательное страхование";</w:t>
      </w:r>
    </w:p>
    <w:bookmarkEnd w:id="242"/>
    <w:bookmarkStart w:name="z268" w:id="243"/>
    <w:p>
      <w:pPr>
        <w:spacing w:after="0"/>
        <w:ind w:left="0"/>
        <w:jc w:val="both"/>
      </w:pPr>
      <w:r>
        <w:rPr>
          <w:rFonts w:ascii="Times New Roman"/>
          <w:b w:val="false"/>
          <w:i w:val="false"/>
          <w:color w:val="000000"/>
          <w:sz w:val="28"/>
        </w:rPr>
        <w:t>
      7060 "Расходы по запасам";</w:t>
      </w:r>
    </w:p>
    <w:bookmarkEnd w:id="243"/>
    <w:bookmarkStart w:name="z269" w:id="244"/>
    <w:p>
      <w:pPr>
        <w:spacing w:after="0"/>
        <w:ind w:left="0"/>
        <w:jc w:val="both"/>
      </w:pPr>
      <w:r>
        <w:rPr>
          <w:rFonts w:ascii="Times New Roman"/>
          <w:b w:val="false"/>
          <w:i w:val="false"/>
          <w:color w:val="000000"/>
          <w:sz w:val="28"/>
        </w:rPr>
        <w:t>
      7070 "Расходы на командировки";</w:t>
      </w:r>
    </w:p>
    <w:bookmarkEnd w:id="244"/>
    <w:bookmarkStart w:name="z270" w:id="245"/>
    <w:p>
      <w:pPr>
        <w:spacing w:after="0"/>
        <w:ind w:left="0"/>
        <w:jc w:val="both"/>
      </w:pPr>
      <w:r>
        <w:rPr>
          <w:rFonts w:ascii="Times New Roman"/>
          <w:b w:val="false"/>
          <w:i w:val="false"/>
          <w:color w:val="000000"/>
          <w:sz w:val="28"/>
        </w:rPr>
        <w:t>
      7080 "Расходы по коммунальным платежам и прочим услугам";</w:t>
      </w:r>
    </w:p>
    <w:bookmarkEnd w:id="245"/>
    <w:bookmarkStart w:name="z271" w:id="246"/>
    <w:p>
      <w:pPr>
        <w:spacing w:after="0"/>
        <w:ind w:left="0"/>
        <w:jc w:val="both"/>
      </w:pPr>
      <w:r>
        <w:rPr>
          <w:rFonts w:ascii="Times New Roman"/>
          <w:b w:val="false"/>
          <w:i w:val="false"/>
          <w:color w:val="000000"/>
          <w:sz w:val="28"/>
        </w:rPr>
        <w:t>
      7090 "Расходы на текущий ремонт";</w:t>
      </w:r>
    </w:p>
    <w:bookmarkEnd w:id="246"/>
    <w:bookmarkStart w:name="z272" w:id="247"/>
    <w:p>
      <w:pPr>
        <w:spacing w:after="0"/>
        <w:ind w:left="0"/>
        <w:jc w:val="both"/>
      </w:pPr>
      <w:r>
        <w:rPr>
          <w:rFonts w:ascii="Times New Roman"/>
          <w:b w:val="false"/>
          <w:i w:val="false"/>
          <w:color w:val="000000"/>
          <w:sz w:val="28"/>
        </w:rPr>
        <w:t>
      7110 "Расходы по амортизации долгосрочных активов";</w:t>
      </w:r>
    </w:p>
    <w:bookmarkEnd w:id="247"/>
    <w:bookmarkStart w:name="z273" w:id="248"/>
    <w:p>
      <w:pPr>
        <w:spacing w:after="0"/>
        <w:ind w:left="0"/>
        <w:jc w:val="both"/>
      </w:pPr>
      <w:r>
        <w:rPr>
          <w:rFonts w:ascii="Times New Roman"/>
          <w:b w:val="false"/>
          <w:i w:val="false"/>
          <w:color w:val="000000"/>
          <w:sz w:val="28"/>
        </w:rPr>
        <w:t>
      7120 "Расходы по расчетам с бюджетом";</w:t>
      </w:r>
    </w:p>
    <w:bookmarkEnd w:id="248"/>
    <w:bookmarkStart w:name="z274" w:id="249"/>
    <w:p>
      <w:pPr>
        <w:spacing w:after="0"/>
        <w:ind w:left="0"/>
        <w:jc w:val="both"/>
      </w:pPr>
      <w:r>
        <w:rPr>
          <w:rFonts w:ascii="Times New Roman"/>
          <w:b w:val="false"/>
          <w:i w:val="false"/>
          <w:color w:val="000000"/>
          <w:sz w:val="28"/>
        </w:rPr>
        <w:t>
      7130 "Расходы по аренде";</w:t>
      </w:r>
    </w:p>
    <w:bookmarkEnd w:id="249"/>
    <w:bookmarkStart w:name="z275" w:id="250"/>
    <w:p>
      <w:pPr>
        <w:spacing w:after="0"/>
        <w:ind w:left="0"/>
        <w:jc w:val="both"/>
      </w:pPr>
      <w:r>
        <w:rPr>
          <w:rFonts w:ascii="Times New Roman"/>
          <w:b w:val="false"/>
          <w:i w:val="false"/>
          <w:color w:val="000000"/>
          <w:sz w:val="28"/>
        </w:rPr>
        <w:t>
      7140 "Прочие операционные расходы";</w:t>
      </w:r>
    </w:p>
    <w:bookmarkEnd w:id="250"/>
    <w:bookmarkStart w:name="z276" w:id="251"/>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251"/>
    <w:bookmarkStart w:name="z277" w:id="252"/>
    <w:p>
      <w:pPr>
        <w:spacing w:after="0"/>
        <w:ind w:left="0"/>
        <w:jc w:val="both"/>
      </w:pPr>
      <w:r>
        <w:rPr>
          <w:rFonts w:ascii="Times New Roman"/>
          <w:b w:val="false"/>
          <w:i w:val="false"/>
          <w:color w:val="000000"/>
          <w:sz w:val="28"/>
        </w:rPr>
        <w:t>
      7160 "Расходы на социальные отчисления";</w:t>
      </w:r>
    </w:p>
    <w:bookmarkEnd w:id="252"/>
    <w:bookmarkStart w:name="z278" w:id="253"/>
    <w:p>
      <w:pPr>
        <w:spacing w:after="0"/>
        <w:ind w:left="0"/>
        <w:jc w:val="both"/>
      </w:pPr>
      <w:r>
        <w:rPr>
          <w:rFonts w:ascii="Times New Roman"/>
          <w:b w:val="false"/>
          <w:i w:val="false"/>
          <w:color w:val="000000"/>
          <w:sz w:val="28"/>
        </w:rPr>
        <w:t>
      7210 "Расходы по трансфертам";</w:t>
      </w:r>
    </w:p>
    <w:bookmarkEnd w:id="253"/>
    <w:bookmarkStart w:name="z279" w:id="254"/>
    <w:p>
      <w:pPr>
        <w:spacing w:after="0"/>
        <w:ind w:left="0"/>
        <w:jc w:val="both"/>
      </w:pPr>
      <w:r>
        <w:rPr>
          <w:rFonts w:ascii="Times New Roman"/>
          <w:b w:val="false"/>
          <w:i w:val="false"/>
          <w:color w:val="000000"/>
          <w:sz w:val="28"/>
        </w:rPr>
        <w:t>
      7220 "Расходы по выплатам пенсий и пособий";</w:t>
      </w:r>
    </w:p>
    <w:bookmarkEnd w:id="254"/>
    <w:bookmarkStart w:name="z280" w:id="255"/>
    <w:p>
      <w:pPr>
        <w:spacing w:after="0"/>
        <w:ind w:left="0"/>
        <w:jc w:val="both"/>
      </w:pPr>
      <w:r>
        <w:rPr>
          <w:rFonts w:ascii="Times New Roman"/>
          <w:b w:val="false"/>
          <w:i w:val="false"/>
          <w:color w:val="000000"/>
          <w:sz w:val="28"/>
        </w:rPr>
        <w:t>
      7230 "Расходы по субсидиям";</w:t>
      </w:r>
    </w:p>
    <w:bookmarkEnd w:id="255"/>
    <w:bookmarkStart w:name="z281" w:id="256"/>
    <w:p>
      <w:pPr>
        <w:spacing w:after="0"/>
        <w:ind w:left="0"/>
        <w:jc w:val="both"/>
      </w:pPr>
      <w:r>
        <w:rPr>
          <w:rFonts w:ascii="Times New Roman"/>
          <w:b w:val="false"/>
          <w:i w:val="false"/>
          <w:color w:val="000000"/>
          <w:sz w:val="28"/>
        </w:rPr>
        <w:t>
      7240 "Расходы по трансфертам общего характера";</w:t>
      </w:r>
    </w:p>
    <w:bookmarkEnd w:id="256"/>
    <w:bookmarkStart w:name="z282" w:id="257"/>
    <w:p>
      <w:pPr>
        <w:spacing w:after="0"/>
        <w:ind w:left="0"/>
        <w:jc w:val="both"/>
      </w:pPr>
      <w:r>
        <w:rPr>
          <w:rFonts w:ascii="Times New Roman"/>
          <w:b w:val="false"/>
          <w:i w:val="false"/>
          <w:color w:val="000000"/>
          <w:sz w:val="28"/>
        </w:rPr>
        <w:t>
      7250 "Расходы по трансфертам местного самоуправления";</w:t>
      </w:r>
    </w:p>
    <w:bookmarkEnd w:id="257"/>
    <w:bookmarkStart w:name="z283" w:id="258"/>
    <w:p>
      <w:pPr>
        <w:spacing w:after="0"/>
        <w:ind w:left="0"/>
        <w:jc w:val="both"/>
      </w:pPr>
      <w:r>
        <w:rPr>
          <w:rFonts w:ascii="Times New Roman"/>
          <w:b w:val="false"/>
          <w:i w:val="false"/>
          <w:color w:val="000000"/>
          <w:sz w:val="28"/>
        </w:rPr>
        <w:t>
      7260 "Расходы по уменьшению поступлений в бюджет";</w:t>
      </w:r>
    </w:p>
    <w:bookmarkEnd w:id="258"/>
    <w:bookmarkStart w:name="z284" w:id="259"/>
    <w:p>
      <w:pPr>
        <w:spacing w:after="0"/>
        <w:ind w:left="0"/>
        <w:jc w:val="both"/>
      </w:pPr>
      <w:r>
        <w:rPr>
          <w:rFonts w:ascii="Times New Roman"/>
          <w:b w:val="false"/>
          <w:i w:val="false"/>
          <w:color w:val="000000"/>
          <w:sz w:val="28"/>
        </w:rPr>
        <w:t>
      7270 "Расходы по прочим трансфертам";</w:t>
      </w:r>
    </w:p>
    <w:bookmarkEnd w:id="259"/>
    <w:bookmarkStart w:name="z285" w:id="260"/>
    <w:p>
      <w:pPr>
        <w:spacing w:after="0"/>
        <w:ind w:left="0"/>
        <w:jc w:val="both"/>
      </w:pPr>
      <w:r>
        <w:rPr>
          <w:rFonts w:ascii="Times New Roman"/>
          <w:b w:val="false"/>
          <w:i w:val="false"/>
          <w:color w:val="000000"/>
          <w:sz w:val="28"/>
        </w:rPr>
        <w:t>
      7310 "Расходы по вознаграждениям";</w:t>
      </w:r>
    </w:p>
    <w:bookmarkEnd w:id="260"/>
    <w:bookmarkStart w:name="z286" w:id="261"/>
    <w:p>
      <w:pPr>
        <w:spacing w:after="0"/>
        <w:ind w:left="0"/>
        <w:jc w:val="both"/>
      </w:pPr>
      <w:r>
        <w:rPr>
          <w:rFonts w:ascii="Times New Roman"/>
          <w:b w:val="false"/>
          <w:i w:val="false"/>
          <w:color w:val="000000"/>
          <w:sz w:val="28"/>
        </w:rPr>
        <w:t>
      7320 "Прочие расходы по управлению активами";</w:t>
      </w:r>
    </w:p>
    <w:bookmarkEnd w:id="261"/>
    <w:bookmarkStart w:name="z287" w:id="262"/>
    <w:p>
      <w:pPr>
        <w:spacing w:after="0"/>
        <w:ind w:left="0"/>
        <w:jc w:val="both"/>
      </w:pPr>
      <w:r>
        <w:rPr>
          <w:rFonts w:ascii="Times New Roman"/>
          <w:b w:val="false"/>
          <w:i w:val="false"/>
          <w:color w:val="000000"/>
          <w:sz w:val="28"/>
        </w:rPr>
        <w:t>
      7330 "Расходы по проектам государственно-частного партнерства";</w:t>
      </w:r>
    </w:p>
    <w:bookmarkEnd w:id="262"/>
    <w:bookmarkStart w:name="z288" w:id="263"/>
    <w:p>
      <w:pPr>
        <w:spacing w:after="0"/>
        <w:ind w:left="0"/>
        <w:jc w:val="both"/>
      </w:pPr>
      <w:r>
        <w:rPr>
          <w:rFonts w:ascii="Times New Roman"/>
          <w:b w:val="false"/>
          <w:i w:val="false"/>
          <w:color w:val="000000"/>
          <w:sz w:val="28"/>
        </w:rPr>
        <w:t>
      7410 "Расходы от изменения справедливой стоимости";</w:t>
      </w:r>
    </w:p>
    <w:bookmarkEnd w:id="263"/>
    <w:bookmarkStart w:name="z289" w:id="264"/>
    <w:p>
      <w:pPr>
        <w:spacing w:after="0"/>
        <w:ind w:left="0"/>
        <w:jc w:val="both"/>
      </w:pPr>
      <w:r>
        <w:rPr>
          <w:rFonts w:ascii="Times New Roman"/>
          <w:b w:val="false"/>
          <w:i w:val="false"/>
          <w:color w:val="000000"/>
          <w:sz w:val="28"/>
        </w:rPr>
        <w:t>
      7420 "Расходы по выбытию долгосрочных активов";</w:t>
      </w:r>
    </w:p>
    <w:bookmarkEnd w:id="264"/>
    <w:bookmarkStart w:name="z290" w:id="265"/>
    <w:p>
      <w:pPr>
        <w:spacing w:after="0"/>
        <w:ind w:left="0"/>
        <w:jc w:val="both"/>
      </w:pPr>
      <w:r>
        <w:rPr>
          <w:rFonts w:ascii="Times New Roman"/>
          <w:b w:val="false"/>
          <w:i w:val="false"/>
          <w:color w:val="000000"/>
          <w:sz w:val="28"/>
        </w:rPr>
        <w:t>
      7430 "Расходы по курсовой разнице";</w:t>
      </w:r>
    </w:p>
    <w:bookmarkEnd w:id="265"/>
    <w:bookmarkStart w:name="z291" w:id="266"/>
    <w:p>
      <w:pPr>
        <w:spacing w:after="0"/>
        <w:ind w:left="0"/>
        <w:jc w:val="both"/>
      </w:pPr>
      <w:r>
        <w:rPr>
          <w:rFonts w:ascii="Times New Roman"/>
          <w:b w:val="false"/>
          <w:i w:val="false"/>
          <w:color w:val="000000"/>
          <w:sz w:val="28"/>
        </w:rPr>
        <w:t>
      7440 "Расходы от обесценения активов";</w:t>
      </w:r>
    </w:p>
    <w:bookmarkEnd w:id="266"/>
    <w:bookmarkStart w:name="z292" w:id="267"/>
    <w:p>
      <w:pPr>
        <w:spacing w:after="0"/>
        <w:ind w:left="0"/>
        <w:jc w:val="both"/>
      </w:pPr>
      <w:r>
        <w:rPr>
          <w:rFonts w:ascii="Times New Roman"/>
          <w:b w:val="false"/>
          <w:i w:val="false"/>
          <w:color w:val="000000"/>
          <w:sz w:val="28"/>
        </w:rPr>
        <w:t>
      7450 "Расходы по созданию резервов";</w:t>
      </w:r>
    </w:p>
    <w:bookmarkEnd w:id="267"/>
    <w:bookmarkStart w:name="z293" w:id="268"/>
    <w:p>
      <w:pPr>
        <w:spacing w:after="0"/>
        <w:ind w:left="0"/>
        <w:jc w:val="both"/>
      </w:pPr>
      <w:r>
        <w:rPr>
          <w:rFonts w:ascii="Times New Roman"/>
          <w:b w:val="false"/>
          <w:i w:val="false"/>
          <w:color w:val="000000"/>
          <w:sz w:val="28"/>
        </w:rPr>
        <w:t>
      7460 "Прочие расходы";</w:t>
      </w:r>
    </w:p>
    <w:bookmarkEnd w:id="268"/>
    <w:bookmarkStart w:name="z294" w:id="269"/>
    <w:p>
      <w:pPr>
        <w:spacing w:after="0"/>
        <w:ind w:left="0"/>
        <w:jc w:val="both"/>
      </w:pPr>
      <w:r>
        <w:rPr>
          <w:rFonts w:ascii="Times New Roman"/>
          <w:b w:val="false"/>
          <w:i w:val="false"/>
          <w:color w:val="000000"/>
          <w:sz w:val="28"/>
        </w:rPr>
        <w:t>
      7470 "Расходы по КСН республиканского и местных бюджетов";</w:t>
      </w:r>
    </w:p>
    <w:bookmarkEnd w:id="269"/>
    <w:bookmarkStart w:name="z295" w:id="270"/>
    <w:p>
      <w:pPr>
        <w:spacing w:after="0"/>
        <w:ind w:left="0"/>
        <w:jc w:val="both"/>
      </w:pPr>
      <w:r>
        <w:rPr>
          <w:rFonts w:ascii="Times New Roman"/>
          <w:b w:val="false"/>
          <w:i w:val="false"/>
          <w:color w:val="000000"/>
          <w:sz w:val="28"/>
        </w:rPr>
        <w:t>
      7480 "Расходы, возникающие при первоначальном признании финансовых инвестиций и обязательств";</w:t>
      </w:r>
    </w:p>
    <w:bookmarkEnd w:id="270"/>
    <w:bookmarkStart w:name="z296" w:id="271"/>
    <w:p>
      <w:pPr>
        <w:spacing w:after="0"/>
        <w:ind w:left="0"/>
        <w:jc w:val="both"/>
      </w:pPr>
      <w:r>
        <w:rPr>
          <w:rFonts w:ascii="Times New Roman"/>
          <w:b w:val="false"/>
          <w:i w:val="false"/>
          <w:color w:val="000000"/>
          <w:sz w:val="28"/>
        </w:rPr>
        <w:t>
      7490 "Расходы по фондам".";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459</w:t>
      </w:r>
      <w:r>
        <w:rPr>
          <w:rFonts w:ascii="Times New Roman"/>
          <w:b w:val="false"/>
          <w:i w:val="false"/>
          <w:color w:val="000000"/>
          <w:sz w:val="28"/>
        </w:rPr>
        <w:t xml:space="preserve"> изложить в следующей редакции:</w:t>
      </w:r>
    </w:p>
    <w:bookmarkStart w:name="z298" w:id="272"/>
    <w:p>
      <w:pPr>
        <w:spacing w:after="0"/>
        <w:ind w:left="0"/>
        <w:jc w:val="both"/>
      </w:pPr>
      <w:r>
        <w:rPr>
          <w:rFonts w:ascii="Times New Roman"/>
          <w:b w:val="false"/>
          <w:i w:val="false"/>
          <w:color w:val="000000"/>
          <w:sz w:val="28"/>
        </w:rPr>
        <w:t>
      "459. Государственное учреждение отражает начисление расходов следующими корреспонденциями:</w:t>
      </w:r>
    </w:p>
    <w:bookmarkEnd w:id="272"/>
    <w:bookmarkStart w:name="z299" w:id="273"/>
    <w:p>
      <w:pPr>
        <w:spacing w:after="0"/>
        <w:ind w:left="0"/>
        <w:jc w:val="both"/>
      </w:pPr>
      <w:r>
        <w:rPr>
          <w:rFonts w:ascii="Times New Roman"/>
          <w:b w:val="false"/>
          <w:i w:val="false"/>
          <w:color w:val="000000"/>
          <w:sz w:val="28"/>
        </w:rPr>
        <w:t>
      по оплате труда: дебет счета 7010 "Расходы на оплату труда" и кредиту субсчета 3241 "Краткосрочная кредиторская задолженность работникам по оплате труда";</w:t>
      </w:r>
    </w:p>
    <w:bookmarkEnd w:id="273"/>
    <w:bookmarkStart w:name="z300" w:id="274"/>
    <w:p>
      <w:pPr>
        <w:spacing w:after="0"/>
        <w:ind w:left="0"/>
        <w:jc w:val="both"/>
      </w:pPr>
      <w:r>
        <w:rPr>
          <w:rFonts w:ascii="Times New Roman"/>
          <w:b w:val="false"/>
          <w:i w:val="false"/>
          <w:color w:val="000000"/>
          <w:sz w:val="28"/>
        </w:rPr>
        <w:t>
      по выплате стипендии в государственном учебном заведении: дебет счета 7020 "Расходы по выплате стипендии" и кредит счета 3230 "Краткосрочная кредиторская задолженность стипендиатам";</w:t>
      </w:r>
    </w:p>
    <w:bookmarkEnd w:id="274"/>
    <w:bookmarkStart w:name="z301" w:id="275"/>
    <w:p>
      <w:pPr>
        <w:spacing w:after="0"/>
        <w:ind w:left="0"/>
        <w:jc w:val="both"/>
      </w:pPr>
      <w:r>
        <w:rPr>
          <w:rFonts w:ascii="Times New Roman"/>
          <w:b w:val="false"/>
          <w:i w:val="false"/>
          <w:color w:val="000000"/>
          <w:sz w:val="28"/>
        </w:rPr>
        <w:t>
      по дополнительно установленным пенсионным взносам: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275"/>
    <w:bookmarkStart w:name="z302" w:id="276"/>
    <w:p>
      <w:pPr>
        <w:spacing w:after="0"/>
        <w:ind w:left="0"/>
        <w:jc w:val="both"/>
      </w:pPr>
      <w:r>
        <w:rPr>
          <w:rFonts w:ascii="Times New Roman"/>
          <w:b w:val="false"/>
          <w:i w:val="false"/>
          <w:color w:val="000000"/>
          <w:sz w:val="28"/>
        </w:rPr>
        <w:t>
      по социальному налогу: дебет счета 7040 "Расходы на социальный налог" и кредит субсчета 3122 "Краткосрочная кредиторская задолженность по социальному налогу";</w:t>
      </w:r>
    </w:p>
    <w:bookmarkEnd w:id="276"/>
    <w:bookmarkStart w:name="z303" w:id="277"/>
    <w:p>
      <w:pPr>
        <w:spacing w:after="0"/>
        <w:ind w:left="0"/>
        <w:jc w:val="both"/>
      </w:pPr>
      <w:r>
        <w:rPr>
          <w:rFonts w:ascii="Times New Roman"/>
          <w:b w:val="false"/>
          <w:i w:val="false"/>
          <w:color w:val="000000"/>
          <w:sz w:val="28"/>
        </w:rPr>
        <w:t>
      по социальным отчислениям: дебет субсчета 7160 "Расходы на социальные отчисления" и кредит субсчета 3141 "Краткосрочная кредиторская задолженность по обязательным социальным отчислениям в Государственный фонд социального страхования";</w:t>
      </w:r>
    </w:p>
    <w:bookmarkEnd w:id="277"/>
    <w:bookmarkStart w:name="z304" w:id="278"/>
    <w:p>
      <w:pPr>
        <w:spacing w:after="0"/>
        <w:ind w:left="0"/>
        <w:jc w:val="both"/>
      </w:pPr>
      <w:r>
        <w:rPr>
          <w:rFonts w:ascii="Times New Roman"/>
          <w:b w:val="false"/>
          <w:i w:val="false"/>
          <w:color w:val="000000"/>
          <w:sz w:val="28"/>
        </w:rPr>
        <w:t>
      по обязательным платежам на обязательное социальное страхование гражданско-правовой ответственности владельцев транспортных средств: дебет субсчета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w:t>
      </w:r>
    </w:p>
    <w:bookmarkEnd w:id="278"/>
    <w:bookmarkStart w:name="z305" w:id="279"/>
    <w:p>
      <w:pPr>
        <w:spacing w:after="0"/>
        <w:ind w:left="0"/>
        <w:jc w:val="both"/>
      </w:pPr>
      <w:r>
        <w:rPr>
          <w:rFonts w:ascii="Times New Roman"/>
          <w:b w:val="false"/>
          <w:i w:val="false"/>
          <w:color w:val="000000"/>
          <w:sz w:val="28"/>
        </w:rPr>
        <w:t>
      по списанию запасов: дебет счета 7060 "Расходы по запасам" и кредит соответствующего субсчета счета подраздела "Запасы" Плана счетов;</w:t>
      </w:r>
    </w:p>
    <w:bookmarkEnd w:id="279"/>
    <w:bookmarkStart w:name="z306" w:id="280"/>
    <w:p>
      <w:pPr>
        <w:spacing w:after="0"/>
        <w:ind w:left="0"/>
        <w:jc w:val="both"/>
      </w:pPr>
      <w:r>
        <w:rPr>
          <w:rFonts w:ascii="Times New Roman"/>
          <w:b w:val="false"/>
          <w:i w:val="false"/>
          <w:color w:val="000000"/>
          <w:sz w:val="28"/>
        </w:rPr>
        <w:t>
      по подотчетным суммам на командировки: дебет счета 7070 "Расходы на командировки" и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w:t>
      </w:r>
    </w:p>
    <w:bookmarkEnd w:id="280"/>
    <w:bookmarkStart w:name="z307" w:id="281"/>
    <w:p>
      <w:pPr>
        <w:spacing w:after="0"/>
        <w:ind w:left="0"/>
        <w:jc w:val="both"/>
      </w:pPr>
      <w:r>
        <w:rPr>
          <w:rFonts w:ascii="Times New Roman"/>
          <w:b w:val="false"/>
          <w:i w:val="false"/>
          <w:color w:val="000000"/>
          <w:sz w:val="28"/>
        </w:rPr>
        <w:t>
      по коммунальным платежам и прочим услугам: дебет счета 7080 "Расходы по коммунальным платежам и прочим услугам" и кредит счета 3210 "Краткосрочная кредиторская задолженность поставщикам и подрядчикам";</w:t>
      </w:r>
    </w:p>
    <w:bookmarkEnd w:id="281"/>
    <w:bookmarkStart w:name="z308" w:id="282"/>
    <w:p>
      <w:pPr>
        <w:spacing w:after="0"/>
        <w:ind w:left="0"/>
        <w:jc w:val="both"/>
      </w:pPr>
      <w:r>
        <w:rPr>
          <w:rFonts w:ascii="Times New Roman"/>
          <w:b w:val="false"/>
          <w:i w:val="false"/>
          <w:color w:val="000000"/>
          <w:sz w:val="28"/>
        </w:rPr>
        <w:t>
      на текущий ремонт: дебет счета 7090 "Расходы на текущий ремонт" и кредит счета 3210 "Краткосрочная кредиторская задолженность поставщикам и подрядчикам";</w:t>
      </w:r>
    </w:p>
    <w:bookmarkEnd w:id="282"/>
    <w:bookmarkStart w:name="z309" w:id="283"/>
    <w:p>
      <w:pPr>
        <w:spacing w:after="0"/>
        <w:ind w:left="0"/>
        <w:jc w:val="both"/>
      </w:pPr>
      <w:r>
        <w:rPr>
          <w:rFonts w:ascii="Times New Roman"/>
          <w:b w:val="false"/>
          <w:i w:val="false"/>
          <w:color w:val="000000"/>
          <w:sz w:val="28"/>
        </w:rPr>
        <w:t>
      по амортизации долгосрочных активов: дебет счета 7110 "Расходы по амортизации долгосрочных активов" и кредит соответствующего субсчета по</w:t>
      </w:r>
    </w:p>
    <w:bookmarkEnd w:id="283"/>
    <w:bookmarkStart w:name="z310" w:id="284"/>
    <w:p>
      <w:pPr>
        <w:spacing w:after="0"/>
        <w:ind w:left="0"/>
        <w:jc w:val="both"/>
      </w:pPr>
      <w:r>
        <w:rPr>
          <w:rFonts w:ascii="Times New Roman"/>
          <w:b w:val="false"/>
          <w:i w:val="false"/>
          <w:color w:val="000000"/>
          <w:sz w:val="28"/>
        </w:rPr>
        <w:t>
      накопленной амортизации долгосрочных активов;</w:t>
      </w:r>
    </w:p>
    <w:bookmarkEnd w:id="284"/>
    <w:bookmarkStart w:name="z311" w:id="285"/>
    <w:p>
      <w:pPr>
        <w:spacing w:after="0"/>
        <w:ind w:left="0"/>
        <w:jc w:val="both"/>
      </w:pPr>
      <w:r>
        <w:rPr>
          <w:rFonts w:ascii="Times New Roman"/>
          <w:b w:val="false"/>
          <w:i w:val="false"/>
          <w:color w:val="000000"/>
          <w:sz w:val="28"/>
        </w:rPr>
        <w:t>
      по расчетам с бюджетом: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285"/>
    <w:bookmarkStart w:name="z312" w:id="286"/>
    <w:p>
      <w:pPr>
        <w:spacing w:after="0"/>
        <w:ind w:left="0"/>
        <w:jc w:val="both"/>
      </w:pPr>
      <w:r>
        <w:rPr>
          <w:rFonts w:ascii="Times New Roman"/>
          <w:b w:val="false"/>
          <w:i w:val="false"/>
          <w:color w:val="000000"/>
          <w:sz w:val="28"/>
        </w:rPr>
        <w:t>
      по аренде: дебет счета 7130 "Расходы по аренде" и кредит счета 3260 "Краткосрочная кредиторская задолженность по аренде".";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473</w:t>
      </w:r>
      <w:r>
        <w:rPr>
          <w:rFonts w:ascii="Times New Roman"/>
          <w:b w:val="false"/>
          <w:i w:val="false"/>
          <w:color w:val="000000"/>
          <w:sz w:val="28"/>
        </w:rPr>
        <w:t xml:space="preserve"> и </w:t>
      </w:r>
      <w:r>
        <w:rPr>
          <w:rFonts w:ascii="Times New Roman"/>
          <w:b w:val="false"/>
          <w:i w:val="false"/>
          <w:color w:val="000000"/>
          <w:sz w:val="28"/>
        </w:rPr>
        <w:t>474</w:t>
      </w:r>
      <w:r>
        <w:rPr>
          <w:rFonts w:ascii="Times New Roman"/>
          <w:b w:val="false"/>
          <w:i w:val="false"/>
          <w:color w:val="000000"/>
          <w:sz w:val="28"/>
        </w:rPr>
        <w:t xml:space="preserve"> изложить в следующей редакции:</w:t>
      </w:r>
    </w:p>
    <w:bookmarkStart w:name="z314" w:id="287"/>
    <w:p>
      <w:pPr>
        <w:spacing w:after="0"/>
        <w:ind w:left="0"/>
        <w:jc w:val="both"/>
      </w:pPr>
      <w:r>
        <w:rPr>
          <w:rFonts w:ascii="Times New Roman"/>
          <w:b w:val="false"/>
          <w:i w:val="false"/>
          <w:color w:val="000000"/>
          <w:sz w:val="28"/>
        </w:rPr>
        <w:t>
      "473. Учет по накопленной амортизации основных средств и инвестиционной недвижимости ведется в инвентарных карточках учета основных средств, инвестиционной недвижимости, животных (рабочий скот), растений, не связанных с сельскохозяйственной деятельность в формах ОС-6, ОС-8 Форм бухгалтерской документации, где записывается накопленная сумма амортизации в теңге, месяц и год, в котором последний раз начисляется износ. Ежемесячное начисление амортизации отражается с нарастающим итогом в Разработочной таблице расчета сумм амортизации долгосрочных активов формы 459 Форм бухгалтерской документации.</w:t>
      </w:r>
    </w:p>
    <w:bookmarkEnd w:id="287"/>
    <w:bookmarkStart w:name="z315" w:id="288"/>
    <w:p>
      <w:pPr>
        <w:spacing w:after="0"/>
        <w:ind w:left="0"/>
        <w:jc w:val="both"/>
      </w:pPr>
      <w:r>
        <w:rPr>
          <w:rFonts w:ascii="Times New Roman"/>
          <w:b w:val="false"/>
          <w:i w:val="false"/>
          <w:color w:val="000000"/>
          <w:sz w:val="28"/>
        </w:rPr>
        <w:t>
      474. Учет по накопленной амортизации нематериальных активов ведется в инвентарных карточках учета активов форме НОС-6 Форм бухгалтерской документации, где записывается накопленная сумма амортизации в теңге, месяц и год, в котором последний раз начисляется износ.";</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499</w:t>
      </w:r>
      <w:r>
        <w:rPr>
          <w:rFonts w:ascii="Times New Roman"/>
          <w:b w:val="false"/>
          <w:i w:val="false"/>
          <w:color w:val="000000"/>
          <w:sz w:val="28"/>
        </w:rPr>
        <w:t xml:space="preserve"> изложить в следующей редакции:</w:t>
      </w:r>
    </w:p>
    <w:bookmarkStart w:name="z317" w:id="289"/>
    <w:p>
      <w:pPr>
        <w:spacing w:after="0"/>
        <w:ind w:left="0"/>
        <w:jc w:val="both"/>
      </w:pPr>
      <w:r>
        <w:rPr>
          <w:rFonts w:ascii="Times New Roman"/>
          <w:b w:val="false"/>
          <w:i w:val="false"/>
          <w:color w:val="000000"/>
          <w:sz w:val="28"/>
        </w:rPr>
        <w:t>
      "499. Функциональной валютой и валютой представления финансовой отчетности в Республике Казахстан является теңге.";</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513</w:t>
      </w:r>
      <w:r>
        <w:rPr>
          <w:rFonts w:ascii="Times New Roman"/>
          <w:b w:val="false"/>
          <w:i w:val="false"/>
          <w:color w:val="000000"/>
          <w:sz w:val="28"/>
        </w:rPr>
        <w:t xml:space="preserve"> изложить в следующей редакции:</w:t>
      </w:r>
    </w:p>
    <w:bookmarkStart w:name="z319" w:id="290"/>
    <w:p>
      <w:pPr>
        <w:spacing w:after="0"/>
        <w:ind w:left="0"/>
        <w:jc w:val="both"/>
      </w:pPr>
      <w:r>
        <w:rPr>
          <w:rFonts w:ascii="Times New Roman"/>
          <w:b w:val="false"/>
          <w:i w:val="false"/>
          <w:color w:val="000000"/>
          <w:sz w:val="28"/>
        </w:rPr>
        <w:t>
      "513. Учет операций по движению денежных средств по счетам 1010 "Денежные средства в кассе" и 1050 "Счет в иностранной валюте" ведется в теңге в накопительной ведомости формы 381 Форм бухгалтерской документации (мемориальный ордер 3), а аналитический учет операций – на карточках формы 292-а Форм бухгалтерской документации или в книге формы 292 Форм бухгалтерской документации.";</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524</w:t>
      </w:r>
      <w:r>
        <w:rPr>
          <w:rFonts w:ascii="Times New Roman"/>
          <w:b w:val="false"/>
          <w:i w:val="false"/>
          <w:color w:val="000000"/>
          <w:sz w:val="28"/>
        </w:rPr>
        <w:t xml:space="preserve"> и </w:t>
      </w:r>
      <w:r>
        <w:rPr>
          <w:rFonts w:ascii="Times New Roman"/>
          <w:b w:val="false"/>
          <w:i w:val="false"/>
          <w:color w:val="000000"/>
          <w:sz w:val="28"/>
        </w:rPr>
        <w:t>525</w:t>
      </w:r>
      <w:r>
        <w:rPr>
          <w:rFonts w:ascii="Times New Roman"/>
          <w:b w:val="false"/>
          <w:i w:val="false"/>
          <w:color w:val="000000"/>
          <w:sz w:val="28"/>
        </w:rPr>
        <w:t xml:space="preserve"> изложить в следующей редакции:</w:t>
      </w:r>
    </w:p>
    <w:bookmarkStart w:name="z321" w:id="291"/>
    <w:p>
      <w:pPr>
        <w:spacing w:after="0"/>
        <w:ind w:left="0"/>
        <w:jc w:val="both"/>
      </w:pPr>
      <w:r>
        <w:rPr>
          <w:rFonts w:ascii="Times New Roman"/>
          <w:b w:val="false"/>
          <w:i w:val="false"/>
          <w:color w:val="000000"/>
          <w:sz w:val="28"/>
        </w:rPr>
        <w:t>
      "524. Государственное учреждение ведет учет активов, временно находящихся в государственном учреждении и (или) не принадлежащих ему (арендованные активы, бланки строгой отчетности, и другие активы, не принадлежащие государственному учреждению), на забалансовых счетах.</w:t>
      </w:r>
    </w:p>
    <w:bookmarkEnd w:id="291"/>
    <w:bookmarkStart w:name="z322" w:id="292"/>
    <w:p>
      <w:pPr>
        <w:spacing w:after="0"/>
        <w:ind w:left="0"/>
        <w:jc w:val="both"/>
      </w:pPr>
      <w:r>
        <w:rPr>
          <w:rFonts w:ascii="Times New Roman"/>
          <w:b w:val="false"/>
          <w:i w:val="false"/>
          <w:color w:val="000000"/>
          <w:sz w:val="28"/>
        </w:rPr>
        <w:t>
      Учет на забалансовых счетах ведется по одинарной записи (простой). Активы, учтенные на забалансовых счетах, подлежат инвентаризации.</w:t>
      </w:r>
    </w:p>
    <w:bookmarkEnd w:id="292"/>
    <w:bookmarkStart w:name="z323" w:id="293"/>
    <w:p>
      <w:pPr>
        <w:spacing w:after="0"/>
        <w:ind w:left="0"/>
        <w:jc w:val="both"/>
      </w:pPr>
      <w:r>
        <w:rPr>
          <w:rFonts w:ascii="Times New Roman"/>
          <w:b w:val="false"/>
          <w:i w:val="false"/>
          <w:color w:val="000000"/>
          <w:sz w:val="28"/>
        </w:rPr>
        <w:t>
      525. Для учета указанных ценностей применяются следующие забалансовые счета:</w:t>
      </w:r>
    </w:p>
    <w:bookmarkEnd w:id="293"/>
    <w:bookmarkStart w:name="z324" w:id="294"/>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294"/>
    <w:bookmarkStart w:name="z325" w:id="295"/>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295"/>
    <w:bookmarkStart w:name="z326" w:id="296"/>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296"/>
    <w:bookmarkStart w:name="z327" w:id="297"/>
    <w:p>
      <w:pPr>
        <w:spacing w:after="0"/>
        <w:ind w:left="0"/>
        <w:jc w:val="both"/>
      </w:pPr>
      <w:r>
        <w:rPr>
          <w:rFonts w:ascii="Times New Roman"/>
          <w:b w:val="false"/>
          <w:i w:val="false"/>
          <w:color w:val="000000"/>
          <w:sz w:val="28"/>
        </w:rPr>
        <w:t xml:space="preserve">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297"/>
    <w:bookmarkStart w:name="z328" w:id="298"/>
    <w:p>
      <w:pPr>
        <w:spacing w:after="0"/>
        <w:ind w:left="0"/>
        <w:jc w:val="both"/>
      </w:pPr>
      <w:r>
        <w:rPr>
          <w:rFonts w:ascii="Times New Roman"/>
          <w:b w:val="false"/>
          <w:i w:val="false"/>
          <w:color w:val="000000"/>
          <w:sz w:val="28"/>
        </w:rPr>
        <w:t xml:space="preserve">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Гражданского кодекса Республики Казахстан;</w:t>
      </w:r>
    </w:p>
    <w:bookmarkEnd w:id="298"/>
    <w:bookmarkStart w:name="z329" w:id="299"/>
    <w:p>
      <w:pPr>
        <w:spacing w:after="0"/>
        <w:ind w:left="0"/>
        <w:jc w:val="both"/>
      </w:pPr>
      <w:r>
        <w:rPr>
          <w:rFonts w:ascii="Times New Roman"/>
          <w:b w:val="false"/>
          <w:i w:val="false"/>
          <w:color w:val="000000"/>
          <w:sz w:val="28"/>
        </w:rPr>
        <w:t>
      06 "Переходящие спортивные призы и кубки, награды" – учитываются переходящие призы, знамена, кубки, награды,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299"/>
    <w:bookmarkStart w:name="z330" w:id="300"/>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300"/>
    <w:bookmarkStart w:name="z331" w:id="301"/>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301"/>
    <w:bookmarkStart w:name="z332" w:id="302"/>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302"/>
    <w:bookmarkStart w:name="z333" w:id="303"/>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03"/>
    <w:bookmarkStart w:name="z334" w:id="30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04"/>
    <w:bookmarkStart w:name="z335" w:id="30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305"/>
    <w:bookmarkStart w:name="z336" w:id="30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306"/>
    <w:bookmarkStart w:name="z337" w:id="307"/>
    <w:p>
      <w:pPr>
        <w:spacing w:after="0"/>
        <w:ind w:left="0"/>
        <w:jc w:val="both"/>
      </w:pPr>
      <w:r>
        <w:rPr>
          <w:rFonts w:ascii="Times New Roman"/>
          <w:b w:val="false"/>
          <w:i w:val="false"/>
          <w:color w:val="000000"/>
          <w:sz w:val="28"/>
        </w:rPr>
        <w:t xml:space="preserve">
      1) абзаца сто тридцать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и абзацев шестого, девятого, двадцать третьего, двадцать четвертого, сто первого, сто второго, сто третьего, сто четвертого, сто пятого, сто шестого, сто седьмого, сто четырнадцатого, сто семьдесят шестого, сто семьдесят седьмого, сто семьдесят восьмого, сто семьдесят девятого, сто восьмидесятого, сто восемьдесят первого и сто восемьдесят второго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которые вводятся в действие с 1 июля 2026 года;</w:t>
      </w:r>
    </w:p>
    <w:bookmarkEnd w:id="307"/>
    <w:bookmarkStart w:name="z338" w:id="308"/>
    <w:p>
      <w:pPr>
        <w:spacing w:after="0"/>
        <w:ind w:left="0"/>
        <w:jc w:val="both"/>
      </w:pPr>
      <w:r>
        <w:rPr>
          <w:rFonts w:ascii="Times New Roman"/>
          <w:b w:val="false"/>
          <w:i w:val="false"/>
          <w:color w:val="000000"/>
          <w:sz w:val="28"/>
        </w:rPr>
        <w:t xml:space="preserve">
      2) абзацев третьего, четвертого, восьмого, десятого, одиннадцатого, семнадцатого, восемнадцатого, сто десятого, сто одиннадцатого и сто тринадцатого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которые вводятся в действие с 12 июля 2026 года.</w:t>
      </w:r>
    </w:p>
    <w:bookmarkEnd w:id="308"/>
    <w:bookmarkStart w:name="z339" w:id="309"/>
    <w:p>
      <w:pPr>
        <w:spacing w:after="0"/>
        <w:ind w:left="0"/>
        <w:jc w:val="both"/>
      </w:pPr>
      <w:r>
        <w:rPr>
          <w:rFonts w:ascii="Times New Roman"/>
          <w:b w:val="false"/>
          <w:i w:val="false"/>
          <w:color w:val="000000"/>
          <w:sz w:val="28"/>
        </w:rPr>
        <w:t>
      Установить, что с 12 июля 2026 года:</w:t>
      </w:r>
    </w:p>
    <w:bookmarkEnd w:id="309"/>
    <w:bookmarkStart w:name="z340" w:id="310"/>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действует в следующей редакции:</w:t>
      </w:r>
    </w:p>
    <w:bookmarkEnd w:id="310"/>
    <w:bookmarkStart w:name="z341" w:id="311"/>
    <w:p>
      <w:pPr>
        <w:spacing w:after="0"/>
        <w:ind w:left="0"/>
        <w:jc w:val="both"/>
      </w:pPr>
      <w:r>
        <w:rPr>
          <w:rFonts w:ascii="Times New Roman"/>
          <w:b w:val="false"/>
          <w:i w:val="false"/>
          <w:color w:val="000000"/>
          <w:sz w:val="28"/>
        </w:rPr>
        <w:t>
      "Первичными документами по отражению начисленных налоговых и неналоговых поступлений в бюджет столицы, областной бюджет, бюджет города республиканского значения являются формы отчетов по поступлениям, полученные из ИАЦС.";</w:t>
      </w:r>
    </w:p>
    <w:bookmarkEnd w:id="311"/>
    <w:bookmarkStart w:name="z342" w:id="312"/>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действует в следующей редакции:</w:t>
      </w:r>
    </w:p>
    <w:bookmarkEnd w:id="312"/>
    <w:bookmarkStart w:name="z343" w:id="313"/>
    <w:p>
      <w:pPr>
        <w:spacing w:after="0"/>
        <w:ind w:left="0"/>
        <w:jc w:val="both"/>
      </w:pPr>
      <w:r>
        <w:rPr>
          <w:rFonts w:ascii="Times New Roman"/>
          <w:b w:val="false"/>
          <w:i w:val="false"/>
          <w:color w:val="000000"/>
          <w:sz w:val="28"/>
        </w:rPr>
        <w:t xml:space="preserve">
      "22-1. Требования к учетным цифровым объектам государственных учреждений, финансируемым за счет республиканского и местных бюджетов, определяются </w:t>
      </w:r>
      <w:r>
        <w:rPr>
          <w:rFonts w:ascii="Times New Roman"/>
          <w:b w:val="false"/>
          <w:i w:val="false"/>
          <w:color w:val="000000"/>
          <w:sz w:val="28"/>
        </w:rPr>
        <w:t>пунктом 4</w:t>
      </w:r>
      <w:r>
        <w:rPr>
          <w:rFonts w:ascii="Times New Roman"/>
          <w:b w:val="false"/>
          <w:i w:val="false"/>
          <w:color w:val="000000"/>
          <w:sz w:val="28"/>
        </w:rPr>
        <w:t xml:space="preserve"> статьи 6 Бюджетного кодекса Республики Казахстан.";</w:t>
      </w:r>
    </w:p>
    <w:bookmarkEnd w:id="313"/>
    <w:bookmarkStart w:name="z344" w:id="314"/>
    <w:p>
      <w:pPr>
        <w:spacing w:after="0"/>
        <w:ind w:left="0"/>
        <w:jc w:val="both"/>
      </w:pPr>
      <w:r>
        <w:rPr>
          <w:rFonts w:ascii="Times New Roman"/>
          <w:b w:val="false"/>
          <w:i w:val="false"/>
          <w:color w:val="000000"/>
          <w:sz w:val="28"/>
        </w:rPr>
        <w:t xml:space="preserve">
      абзац шестьдесят девятый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действует в следующей редакции:</w:t>
      </w:r>
    </w:p>
    <w:bookmarkEnd w:id="314"/>
    <w:bookmarkStart w:name="z345" w:id="315"/>
    <w:p>
      <w:pPr>
        <w:spacing w:after="0"/>
        <w:ind w:left="0"/>
        <w:jc w:val="both"/>
      </w:pPr>
      <w:r>
        <w:rPr>
          <w:rFonts w:ascii="Times New Roman"/>
          <w:b w:val="false"/>
          <w:i w:val="false"/>
          <w:color w:val="000000"/>
          <w:sz w:val="28"/>
        </w:rPr>
        <w:t>
      "Начисление дебиторской задолженности по неналоговым поступлениям производится на основании отчетов по поступлениям, полученным из подсистемы Аналитический центр ИАЦС "е-Минфин"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3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8 июня 2026 года № 376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349" w:id="316"/>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неналоговым и специальным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7"/>
          <w:p>
            <w:pPr>
              <w:spacing w:after="20"/>
              <w:ind w:left="20"/>
              <w:jc w:val="both"/>
            </w:pPr>
            <w:r>
              <w:rPr>
                <w:rFonts w:ascii="Times New Roman"/>
                <w:b w:val="false"/>
                <w:i w:val="false"/>
                <w:color w:val="000000"/>
                <w:sz w:val="20"/>
              </w:rPr>
              <w:t xml:space="preserve">
7000 – </w:t>
            </w:r>
          </w:p>
          <w:bookmarkEnd w:id="317"/>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социальный налог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социальные отчисления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 награды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351" w:id="318"/>
    <w:p>
      <w:pPr>
        <w:spacing w:after="0"/>
        <w:ind w:left="0"/>
        <w:jc w:val="both"/>
      </w:pPr>
      <w:r>
        <w:rPr>
          <w:rFonts w:ascii="Times New Roman"/>
          <w:b w:val="false"/>
          <w:i w:val="false"/>
          <w:color w:val="000000"/>
          <w:sz w:val="28"/>
        </w:rPr>
        <w:t>
      Примечание:</w:t>
      </w:r>
    </w:p>
    <w:bookmarkEnd w:id="318"/>
    <w:bookmarkStart w:name="z352" w:id="319"/>
    <w:p>
      <w:pPr>
        <w:spacing w:after="0"/>
        <w:ind w:left="0"/>
        <w:jc w:val="both"/>
      </w:pPr>
      <w:r>
        <w:rPr>
          <w:rFonts w:ascii="Times New Roman"/>
          <w:b w:val="false"/>
          <w:i w:val="false"/>
          <w:color w:val="000000"/>
          <w:sz w:val="28"/>
        </w:rPr>
        <w:t>
      Расшифровка аббревиатур:</w:t>
      </w:r>
    </w:p>
    <w:bookmarkEnd w:id="319"/>
    <w:bookmarkStart w:name="z353" w:id="320"/>
    <w:p>
      <w:pPr>
        <w:spacing w:after="0"/>
        <w:ind w:left="0"/>
        <w:jc w:val="both"/>
      </w:pPr>
      <w:r>
        <w:rPr>
          <w:rFonts w:ascii="Times New Roman"/>
          <w:b w:val="false"/>
          <w:i w:val="false"/>
          <w:color w:val="000000"/>
          <w:sz w:val="28"/>
        </w:rPr>
        <w:t>
      КСН – контрольный счет наличности;</w:t>
      </w:r>
    </w:p>
    <w:bookmarkEnd w:id="320"/>
    <w:bookmarkStart w:name="z354" w:id="321"/>
    <w:p>
      <w:pPr>
        <w:spacing w:after="0"/>
        <w:ind w:left="0"/>
        <w:jc w:val="both"/>
      </w:pPr>
      <w:r>
        <w:rPr>
          <w:rFonts w:ascii="Times New Roman"/>
          <w:b w:val="false"/>
          <w:i w:val="false"/>
          <w:color w:val="000000"/>
          <w:sz w:val="28"/>
        </w:rPr>
        <w:t>
      НДС – налог на добавленную стоимость.</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8 июня 2026 года № 376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357" w:id="322"/>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возврата неиспользованных сумм целевых трансфертов прошлых лет администратором бюджетных программ вышестоящего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3"/>
          <w:p>
            <w:pPr>
              <w:spacing w:after="20"/>
              <w:ind w:left="20"/>
              <w:jc w:val="both"/>
            </w:pPr>
            <w:r>
              <w:rPr>
                <w:rFonts w:ascii="Times New Roman"/>
                <w:b w:val="false"/>
                <w:i w:val="false"/>
                <w:color w:val="000000"/>
                <w:sz w:val="20"/>
              </w:rPr>
              <w:t xml:space="preserve">
1212 Краткосрочная дебиторская задолженность по целевым текущим трансфертам, </w:t>
            </w:r>
          </w:p>
          <w:bookmarkEnd w:id="323"/>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4"/>
          <w:p>
            <w:pPr>
              <w:spacing w:after="20"/>
              <w:ind w:left="20"/>
              <w:jc w:val="both"/>
            </w:pPr>
            <w:r>
              <w:rPr>
                <w:rFonts w:ascii="Times New Roman"/>
                <w:b w:val="false"/>
                <w:i w:val="false"/>
                <w:color w:val="000000"/>
                <w:sz w:val="20"/>
              </w:rPr>
              <w:t xml:space="preserve">
1082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Плановые назначения на принятие обязательств по капитальным вложениям 1092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Плановые назначения на принятие обязательств по капитальным вложениям 1041 </w:t>
            </w:r>
          </w:p>
          <w:p>
            <w:pPr>
              <w:spacing w:after="20"/>
              <w:ind w:left="20"/>
              <w:jc w:val="both"/>
            </w:pPr>
            <w:r>
              <w:rPr>
                <w:rFonts w:ascii="Times New Roman"/>
                <w:b w:val="false"/>
                <w:i w:val="false"/>
                <w:color w:val="000000"/>
                <w:sz w:val="20"/>
              </w:rPr>
              <w:t>
</w:t>
            </w:r>
            <w:r>
              <w:rPr>
                <w:rFonts w:ascii="Times New Roman"/>
                <w:b w:val="false"/>
                <w:i w:val="false"/>
                <w:color w:val="000000"/>
                <w:sz w:val="20"/>
              </w:rPr>
              <w:t>КСН благотворительной помощи 1042 КСН платных услуг 1045 КСН целевого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1076 КСН Специального государственного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КСН Специального государственного фонда центрального уполномоченного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1078 </w:t>
            </w:r>
          </w:p>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5"/>
          <w:p>
            <w:pPr>
              <w:spacing w:after="20"/>
              <w:ind w:left="20"/>
              <w:jc w:val="both"/>
            </w:pPr>
            <w:r>
              <w:rPr>
                <w:rFonts w:ascii="Times New Roman"/>
                <w:b w:val="false"/>
                <w:i w:val="false"/>
                <w:color w:val="000000"/>
                <w:sz w:val="20"/>
              </w:rPr>
              <w:t xml:space="preserve">
1081 </w:t>
            </w:r>
          </w:p>
          <w:bookmarkEnd w:id="325"/>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1050 Счет в иностранной валюте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1040 КСН для учета поступлений и расчетов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6"/>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p>
          <w:bookmarkEnd w:id="326"/>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1315 Топливо, горюче-</w:t>
            </w:r>
          </w:p>
          <w:bookmarkEnd w:id="327"/>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8"/>
          <w:p>
            <w:pPr>
              <w:spacing w:after="20"/>
              <w:ind w:left="20"/>
              <w:jc w:val="both"/>
            </w:pPr>
            <w:r>
              <w:rPr>
                <w:rFonts w:ascii="Times New Roman"/>
                <w:b w:val="false"/>
                <w:i w:val="false"/>
                <w:color w:val="000000"/>
                <w:sz w:val="20"/>
              </w:rPr>
              <w:t>
1315 Топливо, горюче-</w:t>
            </w:r>
          </w:p>
          <w:bookmarkEnd w:id="328"/>
          <w:p>
            <w:pPr>
              <w:spacing w:after="20"/>
              <w:ind w:left="20"/>
              <w:jc w:val="both"/>
            </w:pPr>
            <w:r>
              <w:rPr>
                <w:rFonts w:ascii="Times New Roman"/>
                <w:b w:val="false"/>
                <w:i w:val="false"/>
                <w:color w:val="000000"/>
                <w:sz w:val="20"/>
              </w:rPr>
              <w:t>
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согласно индивидуальному плану финансирования 1020 Текущий счет государственного учреждения 1042 КСН платных услуг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 а также уполномоченным органом в области образования и центральным уполномоченным органом по исполнению бюджета произведенных расходов автономных организации образования и администрации Международного финансового центра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9"/>
          <w:p>
            <w:pPr>
              <w:spacing w:after="20"/>
              <w:ind w:left="20"/>
              <w:jc w:val="both"/>
            </w:pPr>
            <w:r>
              <w:rPr>
                <w:rFonts w:ascii="Times New Roman"/>
                <w:b w:val="false"/>
                <w:i w:val="false"/>
                <w:color w:val="000000"/>
                <w:sz w:val="20"/>
              </w:rPr>
              <w:t>
2310 – 2383 Основные средства</w:t>
            </w:r>
          </w:p>
          <w:bookmarkEnd w:id="329"/>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доли участия в убытках объекта инвестиций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начисленных дивидендов к получению и отчислений части чистого дохода государственных предприятий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Краткосрочные вознаграждения к получению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производится запись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2410 Незавершенное строительство и капитальные вложения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2411 Незавершенное строительство</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 2510 Инвестиционная недвижимость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3241 Краткосрочная кредиторская задолженность работникам по оплате труда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170</w:t>
            </w:r>
          </w:p>
          <w:bookmarkEnd w:id="3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2411 Незавершенное строительство</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 3122 Краткосрочная кредиторская задолженность по социальному налогу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Расходы на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 7090 Расходы на текущий ремонт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1042 КСН платных услуг 1043 КСН временного размещения денег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Расходы на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3230 Краткосрочная кредиторская задолженность перед стипендиатами 3240 Краткосрочная кредиторская задолженность перед работниками и прочими подотчетными лицами 3260 Краткосрочная кредиторская задолженность по аренде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1061 Специальный счет связанного гранта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3"/>
          <w:p>
            <w:pPr>
              <w:spacing w:after="20"/>
              <w:ind w:left="20"/>
              <w:jc w:val="both"/>
            </w:pPr>
            <w:r>
              <w:rPr>
                <w:rFonts w:ascii="Times New Roman"/>
                <w:b w:val="false"/>
                <w:i w:val="false"/>
                <w:color w:val="000000"/>
                <w:sz w:val="20"/>
              </w:rPr>
              <w:t>
1043 КСН временного размещения денег</w:t>
            </w:r>
          </w:p>
          <w:bookmarkEnd w:id="333"/>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4"/>
          <w:p>
            <w:pPr>
              <w:spacing w:after="20"/>
              <w:ind w:left="20"/>
              <w:jc w:val="both"/>
            </w:pPr>
            <w:r>
              <w:rPr>
                <w:rFonts w:ascii="Times New Roman"/>
                <w:b w:val="false"/>
                <w:i w:val="false"/>
                <w:color w:val="000000"/>
                <w:sz w:val="20"/>
              </w:rPr>
              <w:t>
4.2. Долгосрочные оценочные и гарантийные</w:t>
            </w:r>
          </w:p>
          <w:bookmarkEnd w:id="334"/>
          <w:p>
            <w:pPr>
              <w:spacing w:after="20"/>
              <w:ind w:left="20"/>
              <w:jc w:val="both"/>
            </w:pPr>
            <w:r>
              <w:rPr>
                <w:rFonts w:ascii="Times New Roman"/>
                <w:b w:val="false"/>
                <w:i w:val="false"/>
                <w:color w:val="000000"/>
                <w:sz w:val="20"/>
              </w:rPr>
              <w:t>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дохода от финансирования по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bookmarkEnd w:id="335"/>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 2510 Инвестиционная недвижимость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объектов инвестиционной недвижимости 2632 Резерв на обесценение биологических активов 2722 Резерв на обесценение нематериальных активов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6"/>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bookmarkEnd w:id="336"/>
          <w:p>
            <w:pPr>
              <w:spacing w:after="20"/>
              <w:ind w:left="20"/>
              <w:jc w:val="both"/>
            </w:pPr>
            <w:r>
              <w:rPr>
                <w:rFonts w:ascii="Times New Roman"/>
                <w:b w:val="false"/>
                <w:i w:val="false"/>
                <w:color w:val="000000"/>
                <w:sz w:val="20"/>
              </w:rPr>
              <w:t>
510 Инвестиционная недвижимость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2721 Накопленная амортизация нематериальных активов 3260 Краткосрочная кредиторская задолженность по аренде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 8012 Оплата труда 8013 Отчисления от оплаты труда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7"/>
          <w:p>
            <w:pPr>
              <w:spacing w:after="20"/>
              <w:ind w:left="20"/>
              <w:jc w:val="both"/>
            </w:pPr>
            <w:r>
              <w:rPr>
                <w:rFonts w:ascii="Times New Roman"/>
                <w:b w:val="false"/>
                <w:i w:val="false"/>
                <w:color w:val="000000"/>
                <w:sz w:val="20"/>
              </w:rPr>
              <w:t>
2411 Незавершенное строительство</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8"/>
          <w:p>
            <w:pPr>
              <w:spacing w:after="20"/>
              <w:ind w:left="20"/>
              <w:jc w:val="both"/>
            </w:pPr>
            <w:r>
              <w:rPr>
                <w:rFonts w:ascii="Times New Roman"/>
                <w:b w:val="false"/>
                <w:i w:val="false"/>
                <w:color w:val="000000"/>
                <w:sz w:val="20"/>
              </w:rPr>
              <w:t>
1046 КСН республиканского бюджета</w:t>
            </w:r>
          </w:p>
          <w:bookmarkEnd w:id="338"/>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9"/>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bookmarkEnd w:id="339"/>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7483 Расходы от первоначального признания выданных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0"/>
          <w:p>
            <w:pPr>
              <w:spacing w:after="20"/>
              <w:ind w:left="20"/>
              <w:jc w:val="both"/>
            </w:pPr>
            <w:r>
              <w:rPr>
                <w:rFonts w:ascii="Times New Roman"/>
                <w:b w:val="false"/>
                <w:i w:val="false"/>
                <w:color w:val="000000"/>
                <w:sz w:val="20"/>
              </w:rPr>
              <w:t>
3040 Краткосрочные обязательства по проектам государственно-</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частного партнерства 4040 Долгосрочные обязательств по проектам государственно-</w:t>
            </w:r>
          </w:p>
          <w:p>
            <w:pPr>
              <w:spacing w:after="20"/>
              <w:ind w:left="20"/>
              <w:jc w:val="both"/>
            </w:pPr>
            <w:r>
              <w:rPr>
                <w:rFonts w:ascii="Times New Roman"/>
                <w:b w:val="false"/>
                <w:i w:val="false"/>
                <w:color w:val="000000"/>
                <w:sz w:val="20"/>
              </w:rPr>
              <w:t>
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Краткосрочная кредиторская задолженность перед бюджетом по прочим операциям, 4130 Долгосрочная кредиторская задолженность перед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Прочая краткосрочная дебиторская задолженность, 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1"/>
          <w:p>
            <w:pPr>
              <w:spacing w:after="20"/>
              <w:ind w:left="20"/>
              <w:jc w:val="both"/>
            </w:pPr>
            <w:r>
              <w:rPr>
                <w:rFonts w:ascii="Times New Roman"/>
                <w:b w:val="false"/>
                <w:i w:val="false"/>
                <w:color w:val="000000"/>
                <w:sz w:val="20"/>
              </w:rPr>
              <w:t xml:space="preserve">
Раздел 13. Корреспонденция счетов </w:t>
            </w:r>
          </w:p>
          <w:bookmarkEnd w:id="341"/>
          <w:p>
            <w:pPr>
              <w:spacing w:after="20"/>
              <w:ind w:left="20"/>
              <w:jc w:val="both"/>
            </w:pPr>
            <w:r>
              <w:rPr>
                <w:rFonts w:ascii="Times New Roman"/>
                <w:b w:val="false"/>
                <w:i w:val="false"/>
                <w:color w:val="000000"/>
                <w:sz w:val="20"/>
              </w:rPr>
              <w:t>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 Расходы Специального государственного фонда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центральным уполномоченным органом сумм, переданных в КСН Специального государственного фонда местного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2"/>
          <w:p>
            <w:pPr>
              <w:spacing w:after="20"/>
              <w:ind w:left="20"/>
              <w:jc w:val="both"/>
            </w:pPr>
            <w:r>
              <w:rPr>
                <w:rFonts w:ascii="Times New Roman"/>
                <w:b w:val="false"/>
                <w:i w:val="false"/>
                <w:color w:val="000000"/>
                <w:sz w:val="20"/>
              </w:rPr>
              <w:t>
1076 КСН Специального государственного фонда</w:t>
            </w:r>
          </w:p>
          <w:bookmarkEnd w:id="342"/>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3"/>
          <w:p>
            <w:pPr>
              <w:spacing w:after="20"/>
              <w:ind w:left="20"/>
              <w:jc w:val="both"/>
            </w:pPr>
            <w:r>
              <w:rPr>
                <w:rFonts w:ascii="Times New Roman"/>
                <w:b w:val="false"/>
                <w:i w:val="false"/>
                <w:color w:val="000000"/>
                <w:sz w:val="20"/>
              </w:rPr>
              <w:t>
7493 Расходы Специального государственного фонда</w:t>
            </w:r>
          </w:p>
          <w:bookmarkEnd w:id="343"/>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4"/>
          <w:p>
            <w:pPr>
              <w:spacing w:after="20"/>
              <w:ind w:left="20"/>
              <w:jc w:val="both"/>
            </w:pPr>
            <w:r>
              <w:rPr>
                <w:rFonts w:ascii="Times New Roman"/>
                <w:b w:val="false"/>
                <w:i w:val="false"/>
                <w:color w:val="000000"/>
                <w:sz w:val="20"/>
              </w:rPr>
              <w:t xml:space="preserve">
6374 Доходы от поступлений центрального уполномоченного органа в Специальный государственный фонд </w:t>
            </w:r>
          </w:p>
          <w:bookmarkEnd w:id="344"/>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5"/>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bookmarkEnd w:id="345"/>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bl>
    <w:bookmarkStart w:name="z392" w:id="346"/>
    <w:p>
      <w:pPr>
        <w:spacing w:after="0"/>
        <w:ind w:left="0"/>
        <w:jc w:val="both"/>
      </w:pPr>
      <w:r>
        <w:rPr>
          <w:rFonts w:ascii="Times New Roman"/>
          <w:b w:val="false"/>
          <w:i w:val="false"/>
          <w:color w:val="000000"/>
          <w:sz w:val="28"/>
        </w:rPr>
        <w:t>
      Примечание:</w:t>
      </w:r>
    </w:p>
    <w:bookmarkEnd w:id="346"/>
    <w:bookmarkStart w:name="z393" w:id="347"/>
    <w:p>
      <w:pPr>
        <w:spacing w:after="0"/>
        <w:ind w:left="0"/>
        <w:jc w:val="both"/>
      </w:pPr>
      <w:r>
        <w:rPr>
          <w:rFonts w:ascii="Times New Roman"/>
          <w:b w:val="false"/>
          <w:i w:val="false"/>
          <w:color w:val="000000"/>
          <w:sz w:val="28"/>
        </w:rPr>
        <w:t>
      Расшифровка аббревиатур:</w:t>
      </w:r>
    </w:p>
    <w:bookmarkEnd w:id="347"/>
    <w:bookmarkStart w:name="z394" w:id="348"/>
    <w:p>
      <w:pPr>
        <w:spacing w:after="0"/>
        <w:ind w:left="0"/>
        <w:jc w:val="both"/>
      </w:pPr>
      <w:r>
        <w:rPr>
          <w:rFonts w:ascii="Times New Roman"/>
          <w:b w:val="false"/>
          <w:i w:val="false"/>
          <w:color w:val="000000"/>
          <w:sz w:val="28"/>
        </w:rPr>
        <w:t>
      КСН – контрольный счет наличности;</w:t>
      </w:r>
    </w:p>
    <w:bookmarkEnd w:id="348"/>
    <w:bookmarkStart w:name="z395" w:id="349"/>
    <w:p>
      <w:pPr>
        <w:spacing w:after="0"/>
        <w:ind w:left="0"/>
        <w:jc w:val="both"/>
      </w:pPr>
      <w:r>
        <w:rPr>
          <w:rFonts w:ascii="Times New Roman"/>
          <w:b w:val="false"/>
          <w:i w:val="false"/>
          <w:color w:val="000000"/>
          <w:sz w:val="28"/>
        </w:rPr>
        <w:t>
      ГЦВП – Государственный центр по выплате пенсий.</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