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0a446" w14:textId="530a4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приказы Министра финансов Республики Казахстан от 28 апреля 2025 года № 198 "Об утверждении Правил составления прогнозной консолидированной финансовой отчетности по областному бюджету, бюджету города республиканского значения, столицы" и от 28 апреля 2025 года № 199 "Об утверждении Правил составления прогнозной консолидированной финансовой отчетности по республиканскому бюджету"</w:t>
      </w:r>
    </w:p>
    <w:p>
      <w:pPr>
        <w:spacing w:after="0"/>
        <w:ind w:left="0"/>
        <w:jc w:val="both"/>
      </w:pPr>
      <w:r>
        <w:rPr>
          <w:rFonts w:ascii="Times New Roman"/>
          <w:b w:val="false"/>
          <w:i w:val="false"/>
          <w:color w:val="000000"/>
          <w:sz w:val="28"/>
        </w:rPr>
        <w:t>Приказ Министра финансов Республики Казахстан от 17 марта 2026 года № 187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28 апреля 2025 года № 198 "Об утверждении Правил составления прогнозной консолидированной финансовой отчетности по областному бюджету, бюджету города республиканского значения, столицы"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прогнозной консолидированной финансовой отчетности по областному бюджету, бюджету города республиканского значения, столицы,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8" w:id="3"/>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28 апреля 2025 года № 199 "Об утверждении Правил составления прогнозной консолидированной финансовой отчетности по республиканскому бюджету" следующие изменения:</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прогнозной консолидированной финансовой отчетности по республиканскому бюджету, утвержденных указанным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11" w:id="5"/>
    <w:p>
      <w:pPr>
        <w:spacing w:after="0"/>
        <w:ind w:left="0"/>
        <w:jc w:val="both"/>
      </w:pPr>
      <w:r>
        <w:rPr>
          <w:rFonts w:ascii="Times New Roman"/>
          <w:b w:val="false"/>
          <w:i w:val="false"/>
          <w:color w:val="000000"/>
          <w:sz w:val="28"/>
        </w:rPr>
        <w:t>
      3. Департаменту методологии бюджетного процесса Министерства финансов Республики Казахстан в установленном законодательством Республики Казахстан порядке обеспечить:</w:t>
      </w:r>
    </w:p>
    <w:bookmarkEnd w:id="5"/>
    <w:bookmarkStart w:name="z12" w:id="6"/>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6"/>
    <w:bookmarkStart w:name="z13"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7"/>
    <w:bookmarkStart w:name="z14" w:id="8"/>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2026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 по</w:t>
            </w:r>
            <w:r>
              <w:br/>
            </w:r>
            <w:r>
              <w:rPr>
                <w:rFonts w:ascii="Times New Roman"/>
                <w:b w:val="false"/>
                <w:i w:val="false"/>
                <w:color w:val="000000"/>
                <w:sz w:val="20"/>
              </w:rPr>
              <w:t>областному бюджету, бюджету</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ПКФО-5МБ</w:t>
            </w:r>
          </w:p>
        </w:tc>
      </w:tr>
    </w:tbl>
    <w:bookmarkStart w:name="z19" w:id="9"/>
    <w:p>
      <w:pPr>
        <w:spacing w:after="0"/>
        <w:ind w:left="0"/>
        <w:jc w:val="left"/>
      </w:pPr>
      <w:r>
        <w:rPr>
          <w:rFonts w:ascii="Times New Roman"/>
          <w:b/>
          <w:i w:val="false"/>
          <w:color w:val="000000"/>
        </w:rPr>
        <w:t xml:space="preserve"> Пояснительная записка к прогнозной консолидированной финансовой отчетности _______________________________________ </w:t>
      </w:r>
      <w:r>
        <w:br/>
      </w:r>
      <w:r>
        <w:rPr>
          <w:rFonts w:ascii="Times New Roman"/>
          <w:b/>
          <w:i w:val="false"/>
          <w:color w:val="000000"/>
        </w:rPr>
        <w:t xml:space="preserve">(наименование местного бюджета) </w:t>
      </w:r>
      <w:r>
        <w:br/>
      </w:r>
      <w:r>
        <w:rPr>
          <w:rFonts w:ascii="Times New Roman"/>
          <w:b/>
          <w:i w:val="false"/>
          <w:color w:val="000000"/>
        </w:rPr>
        <w:t>на _________________годы</w:t>
      </w:r>
    </w:p>
    <w:bookmarkEnd w:id="9"/>
    <w:bookmarkStart w:name="z20" w:id="10"/>
    <w:p>
      <w:pPr>
        <w:spacing w:after="0"/>
        <w:ind w:left="0"/>
        <w:jc w:val="left"/>
      </w:pPr>
      <w:r>
        <w:rPr>
          <w:rFonts w:ascii="Times New Roman"/>
          <w:b/>
          <w:i w:val="false"/>
          <w:color w:val="000000"/>
        </w:rPr>
        <w:t xml:space="preserve"> Глава 1. Общие сведения</w:t>
      </w:r>
    </w:p>
    <w:bookmarkEnd w:id="10"/>
    <w:bookmarkStart w:name="z21" w:id="11"/>
    <w:p>
      <w:pPr>
        <w:spacing w:after="0"/>
        <w:ind w:left="0"/>
        <w:jc w:val="both"/>
      </w:pPr>
      <w:r>
        <w:rPr>
          <w:rFonts w:ascii="Times New Roman"/>
          <w:b w:val="false"/>
          <w:i w:val="false"/>
          <w:color w:val="000000"/>
          <w:sz w:val="28"/>
        </w:rPr>
        <w:t xml:space="preserve">
      Формирование прогнозной консолидированной финансовой отчетности по областному бюджету, бюджету города республиканского значения, столицы предусмотрено </w:t>
      </w:r>
      <w:r>
        <w:rPr>
          <w:rFonts w:ascii="Times New Roman"/>
          <w:b w:val="false"/>
          <w:i w:val="false"/>
          <w:color w:val="000000"/>
          <w:sz w:val="28"/>
        </w:rPr>
        <w:t>статьями 72</w:t>
      </w:r>
      <w:r>
        <w:rPr>
          <w:rFonts w:ascii="Times New Roman"/>
          <w:b w:val="false"/>
          <w:i w:val="false"/>
          <w:color w:val="000000"/>
          <w:sz w:val="28"/>
        </w:rPr>
        <w:t xml:space="preserve"> и </w:t>
      </w:r>
      <w:r>
        <w:rPr>
          <w:rFonts w:ascii="Times New Roman"/>
          <w:b w:val="false"/>
          <w:i w:val="false"/>
          <w:color w:val="000000"/>
          <w:sz w:val="28"/>
        </w:rPr>
        <w:t>пункта 2</w:t>
      </w:r>
      <w:r>
        <w:rPr>
          <w:rFonts w:ascii="Times New Roman"/>
          <w:b w:val="false"/>
          <w:i w:val="false"/>
          <w:color w:val="000000"/>
          <w:sz w:val="28"/>
        </w:rPr>
        <w:t xml:space="preserve"> статьи 91 Бюджетного кодекса Республики Казахстан (далее – Кодекс). Прогнозная консолидированная финансовая отчетность по областному бюджету, бюджету города республиканского значения, столицы представляется в составе проекта областного бюджета, бюджета города республиканского значения, столицы.</w:t>
      </w:r>
    </w:p>
    <w:bookmarkEnd w:id="11"/>
    <w:bookmarkStart w:name="z22" w:id="12"/>
    <w:p>
      <w:pPr>
        <w:spacing w:after="0"/>
        <w:ind w:left="0"/>
        <w:jc w:val="both"/>
      </w:pPr>
      <w:r>
        <w:rPr>
          <w:rFonts w:ascii="Times New Roman"/>
          <w:b w:val="false"/>
          <w:i w:val="false"/>
          <w:color w:val="000000"/>
          <w:sz w:val="28"/>
        </w:rPr>
        <w:t>
      Прогнозная консолидированная финансовая отчетность ____________________ (наименование местного бюджета) на ______________ годы составлена _________________________________ (наименование местного государственного органа) на основании данных прогноза доходов ________________________ (наименование местного бюджета) и расходов администраторов местных бюджетных программ по методу начисления.</w:t>
      </w:r>
    </w:p>
    <w:bookmarkEnd w:id="12"/>
    <w:bookmarkStart w:name="z23" w:id="13"/>
    <w:p>
      <w:pPr>
        <w:spacing w:after="0"/>
        <w:ind w:left="0"/>
        <w:jc w:val="both"/>
      </w:pPr>
      <w:r>
        <w:rPr>
          <w:rFonts w:ascii="Times New Roman"/>
          <w:b w:val="false"/>
          <w:i w:val="false"/>
          <w:color w:val="000000"/>
          <w:sz w:val="28"/>
        </w:rPr>
        <w:t>
      В прогнозную консолидированную финансовую отчетность по областному бюджету, бюджету города республиканского значения, столицы не включаются субъекты квазигосударственного сектора.</w:t>
      </w:r>
    </w:p>
    <w:bookmarkEnd w:id="13"/>
    <w:bookmarkStart w:name="z24" w:id="14"/>
    <w:p>
      <w:pPr>
        <w:spacing w:after="0"/>
        <w:ind w:left="0"/>
        <w:jc w:val="both"/>
      </w:pPr>
      <w:r>
        <w:rPr>
          <w:rFonts w:ascii="Times New Roman"/>
          <w:b w:val="false"/>
          <w:i w:val="false"/>
          <w:color w:val="000000"/>
          <w:sz w:val="28"/>
        </w:rPr>
        <w:t>
      Единица измерения прогнозной консолидированной финансовой отчетности по областному бюджету, бюджету города республиканского значения, столицы - тысяч тенге.</w:t>
      </w:r>
    </w:p>
    <w:bookmarkEnd w:id="14"/>
    <w:bookmarkStart w:name="z25" w:id="15"/>
    <w:p>
      <w:pPr>
        <w:spacing w:after="0"/>
        <w:ind w:left="0"/>
        <w:jc w:val="left"/>
      </w:pPr>
      <w:r>
        <w:rPr>
          <w:rFonts w:ascii="Times New Roman"/>
          <w:b/>
          <w:i w:val="false"/>
          <w:color w:val="000000"/>
        </w:rPr>
        <w:t xml:space="preserve"> Глава 2. Основные положения учетной политики</w:t>
      </w:r>
    </w:p>
    <w:bookmarkEnd w:id="15"/>
    <w:bookmarkStart w:name="z26" w:id="16"/>
    <w:p>
      <w:pPr>
        <w:spacing w:after="0"/>
        <w:ind w:left="0"/>
        <w:jc w:val="both"/>
      </w:pPr>
      <w:r>
        <w:rPr>
          <w:rFonts w:ascii="Times New Roman"/>
          <w:b w:val="false"/>
          <w:i w:val="false"/>
          <w:color w:val="000000"/>
          <w:sz w:val="28"/>
        </w:rPr>
        <w:t xml:space="preserve">
      Прогнозная консолидированная финансовая отчетность по областному бюджету, бюджету города республиканского значения, столицы формируется в соответствии с Правилами составления прогнозной консолидированной финансовой отчетности по областному бюджету, бюджету города республиканского значения, столицы и принципами учетной политики,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24 апреля 2025 года № 191 "Об утверждении Учетной политики".</w:t>
      </w:r>
    </w:p>
    <w:bookmarkEnd w:id="16"/>
    <w:bookmarkStart w:name="z27" w:id="17"/>
    <w:p>
      <w:pPr>
        <w:spacing w:after="0"/>
        <w:ind w:left="0"/>
        <w:jc w:val="both"/>
      </w:pPr>
      <w:r>
        <w:rPr>
          <w:rFonts w:ascii="Times New Roman"/>
          <w:b w:val="false"/>
          <w:i w:val="false"/>
          <w:color w:val="000000"/>
          <w:sz w:val="28"/>
        </w:rPr>
        <w:t>
      Денежные средства и их эквиваленты</w:t>
      </w:r>
    </w:p>
    <w:bookmarkEnd w:id="17"/>
    <w:bookmarkStart w:name="z28" w:id="18"/>
    <w:p>
      <w:pPr>
        <w:spacing w:after="0"/>
        <w:ind w:left="0"/>
        <w:jc w:val="both"/>
      </w:pPr>
      <w:r>
        <w:rPr>
          <w:rFonts w:ascii="Times New Roman"/>
          <w:b w:val="false"/>
          <w:i w:val="false"/>
          <w:color w:val="000000"/>
          <w:sz w:val="28"/>
        </w:rPr>
        <w:t>
      Все операции, связанные с зачислением поступлений в бюджет и осуществлением платежей из бюджета, отражаются на Едином казначейском счете. Денежные потоки по Единому казначейскому счету в прогнозной консолидированной финансовой отчетности по областному бюджету, бюджету города республиканского значения, столицы отражены в пределах информации, представленной в консолидированной финансовой отчетности об исполнении областного бюджета, бюджета города республиканского значения, столицы. В прогнозной консолидированной финансовой отчетности по областному бюджету, бюджету города республиканского значения, столицы отражаются потоки по контрольному счету наличности областного бюджета, бюджета города республиканского значения, столицы, контрольному счету наличности платных услуг и другим счетам денежных средств в пределах информации, представленной в консолидированной финансовой отчетности об исполнении областного бюджета, бюджета города республиканского значения, столицы.</w:t>
      </w:r>
    </w:p>
    <w:bookmarkEnd w:id="18"/>
    <w:bookmarkStart w:name="z29" w:id="19"/>
    <w:p>
      <w:pPr>
        <w:spacing w:after="0"/>
        <w:ind w:left="0"/>
        <w:jc w:val="both"/>
      </w:pPr>
      <w:r>
        <w:rPr>
          <w:rFonts w:ascii="Times New Roman"/>
          <w:b w:val="false"/>
          <w:i w:val="false"/>
          <w:color w:val="000000"/>
          <w:sz w:val="28"/>
        </w:rPr>
        <w:t>
      Финансовые инвестиции</w:t>
      </w:r>
    </w:p>
    <w:bookmarkEnd w:id="19"/>
    <w:bookmarkStart w:name="z30" w:id="20"/>
    <w:p>
      <w:pPr>
        <w:spacing w:after="0"/>
        <w:ind w:left="0"/>
        <w:jc w:val="both"/>
      </w:pPr>
      <w:r>
        <w:rPr>
          <w:rFonts w:ascii="Times New Roman"/>
          <w:b w:val="false"/>
          <w:i w:val="false"/>
          <w:color w:val="000000"/>
          <w:sz w:val="28"/>
        </w:rPr>
        <w:t>
      В финансовые инвестиции включаются финансовые инвестиции в субъекты квазигосударственного сектора и прочие организации, бюджетные кредиты. Финансовые инвестиции в субъекты квазигосударственного сектора, в ассоциированные организации и совместные предприятия отражаются по методу долевого участия Займы, предоставленные по бюджетному кредитованию отражаются по себестоимости. Займы, предоставленные субъектам квазигосударственного сектора – по амортизированной стоимости с применением метода эффективной ставки процента. Финансовые инвестиции включаются в прогнозную консолидированную финансовую отчетность по областному бюджету, бюджету города республиканского значения, столицы в пределах информации, представленной в консолидированной финансовой отчетности об исполнении областного бюджета, бюджета города республиканского значения, столицы и изменений планируемого периода.</w:t>
      </w:r>
    </w:p>
    <w:bookmarkEnd w:id="20"/>
    <w:bookmarkStart w:name="z31" w:id="21"/>
    <w:p>
      <w:pPr>
        <w:spacing w:after="0"/>
        <w:ind w:left="0"/>
        <w:jc w:val="both"/>
      </w:pPr>
      <w:r>
        <w:rPr>
          <w:rFonts w:ascii="Times New Roman"/>
          <w:b w:val="false"/>
          <w:i w:val="false"/>
          <w:color w:val="000000"/>
          <w:sz w:val="28"/>
        </w:rPr>
        <w:t>
      Запасы</w:t>
      </w:r>
    </w:p>
    <w:bookmarkEnd w:id="21"/>
    <w:bookmarkStart w:name="z32" w:id="22"/>
    <w:p>
      <w:pPr>
        <w:spacing w:after="0"/>
        <w:ind w:left="0"/>
        <w:jc w:val="both"/>
      </w:pPr>
      <w:r>
        <w:rPr>
          <w:rFonts w:ascii="Times New Roman"/>
          <w:b w:val="false"/>
          <w:i w:val="false"/>
          <w:color w:val="000000"/>
          <w:sz w:val="28"/>
        </w:rPr>
        <w:t>
      Запасы отражаются по их фактической себестоимости. В прогнозной консолидированной финансовой отчетности по областному бюджету, бюджету города республиканского значения, столицы стоимость приобретения запасов планируемого периода отражается в расходах. Остатки запасов включаются в прогнозную консолидированную финансовую отчетность по областному бюджету, бюджету города республиканского значения, столицы в пределах информации, представленной в консолидированной финансовой отчетности об исполнении областного бюджета, бюджета города республиканского значения, столицы.</w:t>
      </w:r>
    </w:p>
    <w:bookmarkEnd w:id="22"/>
    <w:bookmarkStart w:name="z33" w:id="23"/>
    <w:p>
      <w:pPr>
        <w:spacing w:after="0"/>
        <w:ind w:left="0"/>
        <w:jc w:val="both"/>
      </w:pPr>
      <w:r>
        <w:rPr>
          <w:rFonts w:ascii="Times New Roman"/>
          <w:b w:val="false"/>
          <w:i w:val="false"/>
          <w:color w:val="000000"/>
          <w:sz w:val="28"/>
        </w:rPr>
        <w:t>
      Основные средства</w:t>
      </w:r>
    </w:p>
    <w:bookmarkEnd w:id="23"/>
    <w:bookmarkStart w:name="z34" w:id="24"/>
    <w:p>
      <w:pPr>
        <w:spacing w:after="0"/>
        <w:ind w:left="0"/>
        <w:jc w:val="both"/>
      </w:pPr>
      <w:r>
        <w:rPr>
          <w:rFonts w:ascii="Times New Roman"/>
          <w:b w:val="false"/>
          <w:i w:val="false"/>
          <w:color w:val="000000"/>
          <w:sz w:val="28"/>
        </w:rPr>
        <w:t>
      В прогнозной консолидированной финансовой отчетности по областному бюджету, бюджету города республиканского значения, столицы основные средства отражаются по балансовой стоимости, определяемой вычитанием из первоначальной стоимости накопленной амортизации и начисленной амортизации соответствующего планируемого периода.</w:t>
      </w:r>
    </w:p>
    <w:bookmarkEnd w:id="24"/>
    <w:bookmarkStart w:name="z35" w:id="25"/>
    <w:p>
      <w:pPr>
        <w:spacing w:after="0"/>
        <w:ind w:left="0"/>
        <w:jc w:val="both"/>
      </w:pPr>
      <w:r>
        <w:rPr>
          <w:rFonts w:ascii="Times New Roman"/>
          <w:b w:val="false"/>
          <w:i w:val="false"/>
          <w:color w:val="000000"/>
          <w:sz w:val="28"/>
        </w:rPr>
        <w:t xml:space="preserve">
      При начислении амортизации основных средств используются годовые нормы амортизации, определенные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12 мая 2025 года № 223 "Об утверждении Правил ведения бухгалтерского учета в государственных учреждениях" (далее – Приказ № 223). </w:t>
      </w:r>
    </w:p>
    <w:bookmarkEnd w:id="25"/>
    <w:bookmarkStart w:name="z36" w:id="26"/>
    <w:p>
      <w:pPr>
        <w:spacing w:after="0"/>
        <w:ind w:left="0"/>
        <w:jc w:val="both"/>
      </w:pPr>
      <w:r>
        <w:rPr>
          <w:rFonts w:ascii="Times New Roman"/>
          <w:b w:val="false"/>
          <w:i w:val="false"/>
          <w:color w:val="000000"/>
          <w:sz w:val="28"/>
        </w:rPr>
        <w:t>
      Основные средства включаются в прогнозную консолидированную финансовую отчетность по областному бюджету, бюджету города республиканского значения, столицы в пределах информации, представленной в консолидированной финансовой отчетности об исполнении областного бюджета, бюджета города республиканского значения, столицы и изменений планируемого периода.</w:t>
      </w:r>
    </w:p>
    <w:bookmarkEnd w:id="26"/>
    <w:bookmarkStart w:name="z37" w:id="27"/>
    <w:p>
      <w:pPr>
        <w:spacing w:after="0"/>
        <w:ind w:left="0"/>
        <w:jc w:val="both"/>
      </w:pPr>
      <w:r>
        <w:rPr>
          <w:rFonts w:ascii="Times New Roman"/>
          <w:b w:val="false"/>
          <w:i w:val="false"/>
          <w:color w:val="000000"/>
          <w:sz w:val="28"/>
        </w:rPr>
        <w:t>
      Незавершенное строительство</w:t>
      </w:r>
    </w:p>
    <w:bookmarkEnd w:id="27"/>
    <w:bookmarkStart w:name="z38" w:id="28"/>
    <w:p>
      <w:pPr>
        <w:spacing w:after="0"/>
        <w:ind w:left="0"/>
        <w:jc w:val="both"/>
      </w:pPr>
      <w:r>
        <w:rPr>
          <w:rFonts w:ascii="Times New Roman"/>
          <w:b w:val="false"/>
          <w:i w:val="false"/>
          <w:color w:val="000000"/>
          <w:sz w:val="28"/>
        </w:rPr>
        <w:t>
      Незавершенное строительство измеряется по фактическим затратам. Затраты по незаконченным и законченным, но не сданным в эксплуатацию объектам строительства и реконструкции переходят на баланс следующего года. Законченные и сданные в эксплуатацию объекты строительства на основании актов приемки относятся на счета учета долгосрочных активов в полной сумме произведенных на них затрат. Незавершенное строительство включается в прогнозную консолидированную финансовую отчетность по областному бюджету, бюджету города республиканского значения, столицы в пределах информации, представленной в консолидированной финансовой отчетности об исполнении областного бюджета, бюджета города республиканского значения, столицы и изменений планируемого периода.</w:t>
      </w:r>
    </w:p>
    <w:bookmarkEnd w:id="28"/>
    <w:bookmarkStart w:name="z39" w:id="29"/>
    <w:p>
      <w:pPr>
        <w:spacing w:after="0"/>
        <w:ind w:left="0"/>
        <w:jc w:val="both"/>
      </w:pPr>
      <w:r>
        <w:rPr>
          <w:rFonts w:ascii="Times New Roman"/>
          <w:b w:val="false"/>
          <w:i w:val="false"/>
          <w:color w:val="000000"/>
          <w:sz w:val="28"/>
        </w:rPr>
        <w:t>
      Инвестиционная недвижимость</w:t>
      </w:r>
    </w:p>
    <w:bookmarkEnd w:id="29"/>
    <w:bookmarkStart w:name="z40" w:id="30"/>
    <w:p>
      <w:pPr>
        <w:spacing w:after="0"/>
        <w:ind w:left="0"/>
        <w:jc w:val="both"/>
      </w:pPr>
      <w:r>
        <w:rPr>
          <w:rFonts w:ascii="Times New Roman"/>
          <w:b w:val="false"/>
          <w:i w:val="false"/>
          <w:color w:val="000000"/>
          <w:sz w:val="28"/>
        </w:rPr>
        <w:t xml:space="preserve">
      Инвестиционная недвижимость включается в прогнозную консолидированную финансовую отчетность по областному бюджету, бюджету города республиканского значения, столицы в пределах информации, представленной в консолидированной финансовой отчетности об исполнении областного бюджета, бюджета города республиканского значения, столицы. </w:t>
      </w:r>
    </w:p>
    <w:bookmarkEnd w:id="30"/>
    <w:bookmarkStart w:name="z41" w:id="31"/>
    <w:p>
      <w:pPr>
        <w:spacing w:after="0"/>
        <w:ind w:left="0"/>
        <w:jc w:val="both"/>
      </w:pPr>
      <w:r>
        <w:rPr>
          <w:rFonts w:ascii="Times New Roman"/>
          <w:b w:val="false"/>
          <w:i w:val="false"/>
          <w:color w:val="000000"/>
          <w:sz w:val="28"/>
        </w:rPr>
        <w:t>
      Нематериальные активы</w:t>
      </w:r>
    </w:p>
    <w:bookmarkEnd w:id="31"/>
    <w:bookmarkStart w:name="z42" w:id="32"/>
    <w:p>
      <w:pPr>
        <w:spacing w:after="0"/>
        <w:ind w:left="0"/>
        <w:jc w:val="both"/>
      </w:pPr>
      <w:r>
        <w:rPr>
          <w:rFonts w:ascii="Times New Roman"/>
          <w:b w:val="false"/>
          <w:i w:val="false"/>
          <w:color w:val="000000"/>
          <w:sz w:val="28"/>
        </w:rPr>
        <w:t>
      В прогнозной консолидированной финансовой отчетности по областному бюджету, бюджету города республиканского значения, столицы нематериальные активы отражаются по балансовой стоимости, определяемой вычитанием из первоначальной стоимости накопленной амортизации и начисленной амортизации за соответствующий планируемый период.</w:t>
      </w:r>
    </w:p>
    <w:bookmarkEnd w:id="32"/>
    <w:bookmarkStart w:name="z43" w:id="33"/>
    <w:p>
      <w:pPr>
        <w:spacing w:after="0"/>
        <w:ind w:left="0"/>
        <w:jc w:val="both"/>
      </w:pPr>
      <w:r>
        <w:rPr>
          <w:rFonts w:ascii="Times New Roman"/>
          <w:b w:val="false"/>
          <w:i w:val="false"/>
          <w:color w:val="000000"/>
          <w:sz w:val="28"/>
        </w:rPr>
        <w:t>
      При начислении амортизации нематериальных активов используются годовые нормы амортизации, определенные Приказом № 223.</w:t>
      </w:r>
    </w:p>
    <w:bookmarkEnd w:id="33"/>
    <w:bookmarkStart w:name="z44" w:id="34"/>
    <w:p>
      <w:pPr>
        <w:spacing w:after="0"/>
        <w:ind w:left="0"/>
        <w:jc w:val="both"/>
      </w:pPr>
      <w:r>
        <w:rPr>
          <w:rFonts w:ascii="Times New Roman"/>
          <w:b w:val="false"/>
          <w:i w:val="false"/>
          <w:color w:val="000000"/>
          <w:sz w:val="28"/>
        </w:rPr>
        <w:t>
      Нематериальные активы включаются в прогнозную консолидированную финансовую отчетность по областному бюджету, бюджету города республиканского значения, столицы в пределах информации, представленной в консолидированной финансовой отчетности об исполнении областного бюджета, бюджета города республиканского значения, столицы и изменений планируемого периода.</w:t>
      </w:r>
    </w:p>
    <w:bookmarkEnd w:id="34"/>
    <w:bookmarkStart w:name="z45" w:id="35"/>
    <w:p>
      <w:pPr>
        <w:spacing w:after="0"/>
        <w:ind w:left="0"/>
        <w:jc w:val="both"/>
      </w:pPr>
      <w:r>
        <w:rPr>
          <w:rFonts w:ascii="Times New Roman"/>
          <w:b w:val="false"/>
          <w:i w:val="false"/>
          <w:color w:val="000000"/>
          <w:sz w:val="28"/>
        </w:rPr>
        <w:t>
      Дебиторская и кредиторская задолженность</w:t>
      </w:r>
    </w:p>
    <w:bookmarkEnd w:id="35"/>
    <w:bookmarkStart w:name="z46" w:id="36"/>
    <w:p>
      <w:pPr>
        <w:spacing w:after="0"/>
        <w:ind w:left="0"/>
        <w:jc w:val="both"/>
      </w:pPr>
      <w:r>
        <w:rPr>
          <w:rFonts w:ascii="Times New Roman"/>
          <w:b w:val="false"/>
          <w:i w:val="false"/>
          <w:color w:val="000000"/>
          <w:sz w:val="28"/>
        </w:rPr>
        <w:t>
      Дебиторская и кредиторская задолженность включаются в прогнозную консолидированную финансовую отчетность по областному бюджету, бюджету города республиканского значения, столицы в пределах информации, представленной в консолидированной финансовой отчетности об исполнении областного бюджета, бюджета города республиканского значения, столицы.</w:t>
      </w:r>
    </w:p>
    <w:bookmarkEnd w:id="36"/>
    <w:bookmarkStart w:name="z47" w:id="37"/>
    <w:p>
      <w:pPr>
        <w:spacing w:after="0"/>
        <w:ind w:left="0"/>
        <w:jc w:val="both"/>
      </w:pPr>
      <w:r>
        <w:rPr>
          <w:rFonts w:ascii="Times New Roman"/>
          <w:b w:val="false"/>
          <w:i w:val="false"/>
          <w:color w:val="000000"/>
          <w:sz w:val="28"/>
        </w:rPr>
        <w:t>
      Займы</w:t>
      </w:r>
    </w:p>
    <w:bookmarkEnd w:id="37"/>
    <w:bookmarkStart w:name="z48" w:id="38"/>
    <w:p>
      <w:pPr>
        <w:spacing w:after="0"/>
        <w:ind w:left="0"/>
        <w:jc w:val="both"/>
      </w:pPr>
      <w:r>
        <w:rPr>
          <w:rFonts w:ascii="Times New Roman"/>
          <w:b w:val="false"/>
          <w:i w:val="false"/>
          <w:color w:val="000000"/>
          <w:sz w:val="28"/>
        </w:rPr>
        <w:t>
      Финансовые обязательства оцениваются по амортизированной стоимости с использованием метода эффективной ставки процента, за исключением финансовых обязательств, учтенных по справедливой стоимости на финансовый результат. В качестве справедливой стоимости государственных ценных бумаг, размещенных на внутреннем рынке капитала, принимается их номинальная стоимость. Займы включаются в прогнозную консолидированную финансовую отчетность по областному бюджету, бюджету города республиканского значения, столицы в пределах информации, представленной в консолидированной финансовой отчетности об исполнении областного бюджета, бюджета города республиканского значения, столицы и изменений планируемого периода.</w:t>
      </w:r>
    </w:p>
    <w:bookmarkEnd w:id="38"/>
    <w:bookmarkStart w:name="z49" w:id="39"/>
    <w:p>
      <w:pPr>
        <w:spacing w:after="0"/>
        <w:ind w:left="0"/>
        <w:jc w:val="both"/>
      </w:pPr>
      <w:r>
        <w:rPr>
          <w:rFonts w:ascii="Times New Roman"/>
          <w:b w:val="false"/>
          <w:i w:val="false"/>
          <w:color w:val="000000"/>
          <w:sz w:val="28"/>
        </w:rPr>
        <w:t>
      Оценочные обязательства, условные обязательства и условные активы</w:t>
      </w:r>
    </w:p>
    <w:bookmarkEnd w:id="39"/>
    <w:bookmarkStart w:name="z50" w:id="40"/>
    <w:p>
      <w:pPr>
        <w:spacing w:after="0"/>
        <w:ind w:left="0"/>
        <w:jc w:val="both"/>
      </w:pPr>
      <w:r>
        <w:rPr>
          <w:rFonts w:ascii="Times New Roman"/>
          <w:b w:val="false"/>
          <w:i w:val="false"/>
          <w:color w:val="000000"/>
          <w:sz w:val="28"/>
        </w:rPr>
        <w:t>
      Оценочные обязательства, условные обязательства и условные активы включаются в прогнозную консолидированную финансовую отчетность по областному бюджету, бюджету города республиканского значения, столицы в пределах информации, представленной в консолидированной финансовой отчетности об исполнении областного бюджета, бюджета города республиканского значения, столицы.</w:t>
      </w:r>
    </w:p>
    <w:bookmarkEnd w:id="40"/>
    <w:bookmarkStart w:name="z51" w:id="41"/>
    <w:p>
      <w:pPr>
        <w:spacing w:after="0"/>
        <w:ind w:left="0"/>
        <w:jc w:val="both"/>
      </w:pPr>
      <w:r>
        <w:rPr>
          <w:rFonts w:ascii="Times New Roman"/>
          <w:b w:val="false"/>
          <w:i w:val="false"/>
          <w:color w:val="000000"/>
          <w:sz w:val="28"/>
        </w:rPr>
        <w:t>
      Пенсионные обязательства</w:t>
      </w:r>
    </w:p>
    <w:bookmarkEnd w:id="41"/>
    <w:bookmarkStart w:name="z52" w:id="42"/>
    <w:p>
      <w:pPr>
        <w:spacing w:after="0"/>
        <w:ind w:left="0"/>
        <w:jc w:val="both"/>
      </w:pPr>
      <w:r>
        <w:rPr>
          <w:rFonts w:ascii="Times New Roman"/>
          <w:b w:val="false"/>
          <w:i w:val="false"/>
          <w:color w:val="000000"/>
          <w:sz w:val="28"/>
        </w:rPr>
        <w:t>
      Пенсионные обязательства включаются в прогнозную консолидированную финансовую отчетность по областному бюджету, бюджету города республиканского значения, столицы в пределах информации, представленной в консолидированной финансовой отчетности об исполнении областного бюджета, бюджетов города республиканского значения, столицы.</w:t>
      </w:r>
    </w:p>
    <w:bookmarkEnd w:id="42"/>
    <w:bookmarkStart w:name="z53" w:id="43"/>
    <w:p>
      <w:pPr>
        <w:spacing w:after="0"/>
        <w:ind w:left="0"/>
        <w:jc w:val="both"/>
      </w:pPr>
      <w:r>
        <w:rPr>
          <w:rFonts w:ascii="Times New Roman"/>
          <w:b w:val="false"/>
          <w:i w:val="false"/>
          <w:color w:val="000000"/>
          <w:sz w:val="28"/>
        </w:rPr>
        <w:t>
      Прогнозные показатели по изменениям пенсионных обязательств отражены в пределах планируемого периода.</w:t>
      </w:r>
    </w:p>
    <w:bookmarkEnd w:id="43"/>
    <w:bookmarkStart w:name="z54" w:id="44"/>
    <w:p>
      <w:pPr>
        <w:spacing w:after="0"/>
        <w:ind w:left="0"/>
        <w:jc w:val="both"/>
      </w:pPr>
      <w:r>
        <w:rPr>
          <w:rFonts w:ascii="Times New Roman"/>
          <w:b w:val="false"/>
          <w:i w:val="false"/>
          <w:color w:val="000000"/>
          <w:sz w:val="28"/>
        </w:rPr>
        <w:t>
      Доходы</w:t>
      </w:r>
    </w:p>
    <w:bookmarkEnd w:id="44"/>
    <w:bookmarkStart w:name="z55" w:id="45"/>
    <w:p>
      <w:pPr>
        <w:spacing w:after="0"/>
        <w:ind w:left="0"/>
        <w:jc w:val="both"/>
      </w:pPr>
      <w:r>
        <w:rPr>
          <w:rFonts w:ascii="Times New Roman"/>
          <w:b w:val="false"/>
          <w:i w:val="false"/>
          <w:color w:val="000000"/>
          <w:sz w:val="28"/>
        </w:rPr>
        <w:t xml:space="preserve">
      Прогнозные данные по доходам областного бюджета, бюджетов города республиканского значения, столицы отражаются на основании данных прогнозирования поступлений в областной бюджет, бюджетов города республиканского значения, столицы, определяемых в соответствии со </w:t>
      </w:r>
      <w:r>
        <w:rPr>
          <w:rFonts w:ascii="Times New Roman"/>
          <w:b w:val="false"/>
          <w:i w:val="false"/>
          <w:color w:val="000000"/>
          <w:sz w:val="28"/>
        </w:rPr>
        <w:t>статьей 52</w:t>
      </w:r>
      <w:r>
        <w:rPr>
          <w:rFonts w:ascii="Times New Roman"/>
          <w:b w:val="false"/>
          <w:i w:val="false"/>
          <w:color w:val="000000"/>
          <w:sz w:val="28"/>
        </w:rPr>
        <w:t xml:space="preserve"> Кодекса.</w:t>
      </w:r>
    </w:p>
    <w:bookmarkEnd w:id="45"/>
    <w:bookmarkStart w:name="z56" w:id="46"/>
    <w:p>
      <w:pPr>
        <w:spacing w:after="0"/>
        <w:ind w:left="0"/>
        <w:jc w:val="both"/>
      </w:pPr>
      <w:r>
        <w:rPr>
          <w:rFonts w:ascii="Times New Roman"/>
          <w:b w:val="false"/>
          <w:i w:val="false"/>
          <w:color w:val="000000"/>
          <w:sz w:val="28"/>
        </w:rPr>
        <w:t>
      Доходы от налоговых и неналоговых поступлений по фактическим данным включаются в прогнозную консолидированную финансовую отчетность по областному бюджету, бюджетов города республиканского значения, столицы в пределах информации, представленной в отчете об исполнении областного бюджета, бюджетов города республиканского значения, столицы.</w:t>
      </w:r>
    </w:p>
    <w:bookmarkEnd w:id="46"/>
    <w:bookmarkStart w:name="z57" w:id="47"/>
    <w:p>
      <w:pPr>
        <w:spacing w:after="0"/>
        <w:ind w:left="0"/>
        <w:jc w:val="both"/>
      </w:pPr>
      <w:r>
        <w:rPr>
          <w:rFonts w:ascii="Times New Roman"/>
          <w:b w:val="false"/>
          <w:i w:val="false"/>
          <w:color w:val="000000"/>
          <w:sz w:val="28"/>
        </w:rPr>
        <w:t>
      Концессионные активы и обязательства</w:t>
      </w:r>
    </w:p>
    <w:bookmarkEnd w:id="47"/>
    <w:bookmarkStart w:name="z58" w:id="48"/>
    <w:p>
      <w:pPr>
        <w:spacing w:after="0"/>
        <w:ind w:left="0"/>
        <w:jc w:val="both"/>
      </w:pPr>
      <w:r>
        <w:rPr>
          <w:rFonts w:ascii="Times New Roman"/>
          <w:b w:val="false"/>
          <w:i w:val="false"/>
          <w:color w:val="000000"/>
          <w:sz w:val="28"/>
        </w:rPr>
        <w:t>
      Концессионные активы и обязательства включаются в прогнозную консолидированную финансовую отчетность по областному бюджету, бюджетов города республиканского значения, столицы в пределах информации, представленной в консолидированной финансовой отчетности об исполнении областного бюджета, бюджетов города республиканского значения, столицы и изменений планируемого периода.</w:t>
      </w:r>
    </w:p>
    <w:bookmarkEnd w:id="48"/>
    <w:bookmarkStart w:name="z59" w:id="49"/>
    <w:p>
      <w:pPr>
        <w:spacing w:after="0"/>
        <w:ind w:left="0"/>
        <w:jc w:val="left"/>
      </w:pPr>
      <w:r>
        <w:rPr>
          <w:rFonts w:ascii="Times New Roman"/>
          <w:b/>
          <w:i w:val="false"/>
          <w:color w:val="000000"/>
        </w:rPr>
        <w:t xml:space="preserve"> Глава 3. Раскрытия к прогнозной консолидированной финансовой отчетности _________________________ (наименование местного бюджета)</w:t>
      </w:r>
    </w:p>
    <w:bookmarkEnd w:id="49"/>
    <w:bookmarkStart w:name="z60" w:id="50"/>
    <w:p>
      <w:pPr>
        <w:spacing w:after="0"/>
        <w:ind w:left="0"/>
        <w:jc w:val="both"/>
      </w:pPr>
      <w:r>
        <w:rPr>
          <w:rFonts w:ascii="Times New Roman"/>
          <w:b w:val="false"/>
          <w:i w:val="false"/>
          <w:color w:val="000000"/>
          <w:sz w:val="28"/>
        </w:rPr>
        <w:t xml:space="preserve">
      Примечание 1. </w:t>
      </w:r>
    </w:p>
    <w:bookmarkEnd w:id="50"/>
    <w:bookmarkStart w:name="z61" w:id="51"/>
    <w:p>
      <w:pPr>
        <w:spacing w:after="0"/>
        <w:ind w:left="0"/>
        <w:jc w:val="both"/>
      </w:pPr>
      <w:r>
        <w:rPr>
          <w:rFonts w:ascii="Times New Roman"/>
          <w:b w:val="false"/>
          <w:i w:val="false"/>
          <w:color w:val="000000"/>
          <w:sz w:val="28"/>
        </w:rPr>
        <w:t>
      Таблица 1.1 Денежные средства и их эквиваленты (код строки 010 прогнозного консолидированного отчета о финансовом положении)</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52"/>
    <w:p>
      <w:pPr>
        <w:spacing w:after="0"/>
        <w:ind w:left="0"/>
        <w:jc w:val="both"/>
      </w:pPr>
      <w:r>
        <w:rPr>
          <w:rFonts w:ascii="Times New Roman"/>
          <w:b w:val="false"/>
          <w:i w:val="false"/>
          <w:color w:val="000000"/>
          <w:sz w:val="28"/>
        </w:rPr>
        <w:t>
      Пояснение: Сальдо денежных средств включает …</w:t>
      </w:r>
    </w:p>
    <w:bookmarkEnd w:id="52"/>
    <w:bookmarkStart w:name="z63" w:id="53"/>
    <w:p>
      <w:pPr>
        <w:spacing w:after="0"/>
        <w:ind w:left="0"/>
        <w:jc w:val="both"/>
      </w:pPr>
      <w:r>
        <w:rPr>
          <w:rFonts w:ascii="Times New Roman"/>
          <w:b w:val="false"/>
          <w:i w:val="false"/>
          <w:color w:val="000000"/>
          <w:sz w:val="28"/>
        </w:rPr>
        <w:t xml:space="preserve">
      Примечание 2. </w:t>
      </w:r>
    </w:p>
    <w:bookmarkEnd w:id="53"/>
    <w:bookmarkStart w:name="z64" w:id="54"/>
    <w:p>
      <w:pPr>
        <w:spacing w:after="0"/>
        <w:ind w:left="0"/>
        <w:jc w:val="both"/>
      </w:pPr>
      <w:r>
        <w:rPr>
          <w:rFonts w:ascii="Times New Roman"/>
          <w:b w:val="false"/>
          <w:i w:val="false"/>
          <w:color w:val="000000"/>
          <w:sz w:val="28"/>
        </w:rPr>
        <w:t>
      Таблица 2.1 Финансовые инвестиции (код строки 011 прогнозного консолидированного отчета о финансовом положении)</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 в уставный капитал субъектов квазигосударственного сектора, ценные бумаги юридических лиц и международных организаций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 всего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55"/>
    <w:p>
      <w:pPr>
        <w:spacing w:after="0"/>
        <w:ind w:left="0"/>
        <w:jc w:val="both"/>
      </w:pPr>
      <w:r>
        <w:rPr>
          <w:rFonts w:ascii="Times New Roman"/>
          <w:b w:val="false"/>
          <w:i w:val="false"/>
          <w:color w:val="000000"/>
          <w:sz w:val="28"/>
        </w:rPr>
        <w:t xml:space="preserve">
      Пояснение: В финансовые инвестиции включаются бюджетные кредиты, инвестиции в субъекты квазигосударственного сектора и прочие организации, займы, предоставленные в результате выполнения государственных гарантий и поручительств. </w:t>
      </w:r>
    </w:p>
    <w:bookmarkEnd w:id="55"/>
    <w:bookmarkStart w:name="z66" w:id="56"/>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56"/>
    <w:bookmarkStart w:name="z67" w:id="57"/>
    <w:p>
      <w:pPr>
        <w:spacing w:after="0"/>
        <w:ind w:left="0"/>
        <w:jc w:val="both"/>
      </w:pPr>
      <w:r>
        <w:rPr>
          <w:rFonts w:ascii="Times New Roman"/>
          <w:b w:val="false"/>
          <w:i w:val="false"/>
          <w:color w:val="000000"/>
          <w:sz w:val="28"/>
        </w:rPr>
        <w:t>
      Суммы по строке "Уменьшение" учтены в результате:</w:t>
      </w:r>
    </w:p>
    <w:bookmarkEnd w:id="57"/>
    <w:bookmarkStart w:name="z68" w:id="58"/>
    <w:p>
      <w:pPr>
        <w:spacing w:after="0"/>
        <w:ind w:left="0"/>
        <w:jc w:val="both"/>
      </w:pPr>
      <w:r>
        <w:rPr>
          <w:rFonts w:ascii="Times New Roman"/>
          <w:b w:val="false"/>
          <w:i w:val="false"/>
          <w:color w:val="000000"/>
          <w:sz w:val="28"/>
        </w:rPr>
        <w:t>
      погашения …</w:t>
      </w:r>
    </w:p>
    <w:bookmarkEnd w:id="58"/>
    <w:bookmarkStart w:name="z69" w:id="59"/>
    <w:p>
      <w:pPr>
        <w:spacing w:after="0"/>
        <w:ind w:left="0"/>
        <w:jc w:val="both"/>
      </w:pPr>
      <w:r>
        <w:rPr>
          <w:rFonts w:ascii="Times New Roman"/>
          <w:b w:val="false"/>
          <w:i w:val="false"/>
          <w:color w:val="000000"/>
          <w:sz w:val="28"/>
        </w:rPr>
        <w:t xml:space="preserve">
      списания переданных безвозмездно </w:t>
      </w:r>
    </w:p>
    <w:bookmarkEnd w:id="59"/>
    <w:bookmarkStart w:name="z70" w:id="60"/>
    <w:p>
      <w:pPr>
        <w:spacing w:after="0"/>
        <w:ind w:left="0"/>
        <w:jc w:val="both"/>
      </w:pPr>
      <w:r>
        <w:rPr>
          <w:rFonts w:ascii="Times New Roman"/>
          <w:b w:val="false"/>
          <w:i w:val="false"/>
          <w:color w:val="000000"/>
          <w:sz w:val="28"/>
        </w:rPr>
        <w:t>
      прочих изменений …</w:t>
      </w:r>
    </w:p>
    <w:bookmarkEnd w:id="60"/>
    <w:bookmarkStart w:name="z71" w:id="61"/>
    <w:p>
      <w:pPr>
        <w:spacing w:after="0"/>
        <w:ind w:left="0"/>
        <w:jc w:val="both"/>
      </w:pPr>
      <w:r>
        <w:rPr>
          <w:rFonts w:ascii="Times New Roman"/>
          <w:b w:val="false"/>
          <w:i w:val="false"/>
          <w:color w:val="000000"/>
          <w:sz w:val="28"/>
        </w:rPr>
        <w:t xml:space="preserve">
      Примечание 3. </w:t>
      </w:r>
    </w:p>
    <w:bookmarkEnd w:id="61"/>
    <w:bookmarkStart w:name="z72" w:id="62"/>
    <w:p>
      <w:pPr>
        <w:spacing w:after="0"/>
        <w:ind w:left="0"/>
        <w:jc w:val="both"/>
      </w:pPr>
      <w:r>
        <w:rPr>
          <w:rFonts w:ascii="Times New Roman"/>
          <w:b w:val="false"/>
          <w:i w:val="false"/>
          <w:color w:val="000000"/>
          <w:sz w:val="28"/>
        </w:rPr>
        <w:t>
      Таблица 3.1 Долгосрочные финансовые инвестиции, учитываемые по методу долевого участия (код строки 012 прогнозного консолидированного отчета о финансовом положении)</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63"/>
    <w:p>
      <w:pPr>
        <w:spacing w:after="0"/>
        <w:ind w:left="0"/>
        <w:jc w:val="both"/>
      </w:pPr>
      <w:r>
        <w:rPr>
          <w:rFonts w:ascii="Times New Roman"/>
          <w:b w:val="false"/>
          <w:i w:val="false"/>
          <w:color w:val="000000"/>
          <w:sz w:val="28"/>
        </w:rPr>
        <w:t>
      Пояснение: Долгосрочные финансовые инвестиции, учитываемые по методу долевого участия, включаются в прогнозную консолидированную финансовую отчетность по областному бюджету, бюджетов города республиканского значения, столицы в пределах информации, представленной в консолидированной финансовой отчетности об исполнении областного бюджета, бюджетов города республиканского значения, столицы.</w:t>
      </w:r>
    </w:p>
    <w:bookmarkEnd w:id="63"/>
    <w:bookmarkStart w:name="z74" w:id="64"/>
    <w:p>
      <w:pPr>
        <w:spacing w:after="0"/>
        <w:ind w:left="0"/>
        <w:jc w:val="both"/>
      </w:pPr>
      <w:r>
        <w:rPr>
          <w:rFonts w:ascii="Times New Roman"/>
          <w:b w:val="false"/>
          <w:i w:val="false"/>
          <w:color w:val="000000"/>
          <w:sz w:val="28"/>
        </w:rPr>
        <w:t xml:space="preserve">
      Примечание 4. </w:t>
      </w:r>
    </w:p>
    <w:bookmarkEnd w:id="64"/>
    <w:bookmarkStart w:name="z75" w:id="65"/>
    <w:p>
      <w:pPr>
        <w:spacing w:after="0"/>
        <w:ind w:left="0"/>
        <w:jc w:val="both"/>
      </w:pPr>
      <w:r>
        <w:rPr>
          <w:rFonts w:ascii="Times New Roman"/>
          <w:b w:val="false"/>
          <w:i w:val="false"/>
          <w:color w:val="000000"/>
          <w:sz w:val="28"/>
        </w:rPr>
        <w:t>
      Таблица 4.1 Авансы выданные (код строки 013 прогнозного консолидированного отчета о финансовом положении)</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66"/>
    <w:p>
      <w:pPr>
        <w:spacing w:after="0"/>
        <w:ind w:left="0"/>
        <w:jc w:val="both"/>
      </w:pPr>
      <w:r>
        <w:rPr>
          <w:rFonts w:ascii="Times New Roman"/>
          <w:b w:val="false"/>
          <w:i w:val="false"/>
          <w:color w:val="000000"/>
          <w:sz w:val="28"/>
        </w:rPr>
        <w:t xml:space="preserve">
      Пояснение: Авансовые платежи осуществляются в соответствии с </w:t>
      </w:r>
      <w:r>
        <w:rPr>
          <w:rFonts w:ascii="Times New Roman"/>
          <w:b w:val="false"/>
          <w:i w:val="false"/>
          <w:color w:val="000000"/>
          <w:sz w:val="28"/>
        </w:rPr>
        <w:t>Процедурами</w:t>
      </w:r>
      <w:r>
        <w:rPr>
          <w:rFonts w:ascii="Times New Roman"/>
          <w:b w:val="false"/>
          <w:i w:val="false"/>
          <w:color w:val="000000"/>
          <w:sz w:val="28"/>
        </w:rPr>
        <w:t xml:space="preserve"> казначейского исполнения бюджета и их кассового обслуживания, процедуры казначейского учета и мониторинга, утвержденными приказом Министра финансов Республики Казахстан от 27 июня 2025 года № 328.</w:t>
      </w:r>
    </w:p>
    <w:bookmarkEnd w:id="66"/>
    <w:bookmarkStart w:name="z77" w:id="67"/>
    <w:p>
      <w:pPr>
        <w:spacing w:after="0"/>
        <w:ind w:left="0"/>
        <w:jc w:val="both"/>
      </w:pPr>
      <w:r>
        <w:rPr>
          <w:rFonts w:ascii="Times New Roman"/>
          <w:b w:val="false"/>
          <w:i w:val="false"/>
          <w:color w:val="000000"/>
          <w:sz w:val="28"/>
        </w:rPr>
        <w:t xml:space="preserve">
      Примечание 5. </w:t>
      </w:r>
    </w:p>
    <w:bookmarkEnd w:id="67"/>
    <w:bookmarkStart w:name="z78" w:id="68"/>
    <w:p>
      <w:pPr>
        <w:spacing w:after="0"/>
        <w:ind w:left="0"/>
        <w:jc w:val="both"/>
      </w:pPr>
      <w:r>
        <w:rPr>
          <w:rFonts w:ascii="Times New Roman"/>
          <w:b w:val="false"/>
          <w:i w:val="false"/>
          <w:color w:val="000000"/>
          <w:sz w:val="28"/>
        </w:rPr>
        <w:t>
      Таблица 5.1 Прочая дебиторская задолженность (код строки 014 прогнозного консолидированного отчета о финансовом положении)</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69"/>
    <w:p>
      <w:pPr>
        <w:spacing w:after="0"/>
        <w:ind w:left="0"/>
        <w:jc w:val="both"/>
      </w:pPr>
      <w:r>
        <w:rPr>
          <w:rFonts w:ascii="Times New Roman"/>
          <w:b w:val="false"/>
          <w:i w:val="false"/>
          <w:color w:val="000000"/>
          <w:sz w:val="28"/>
        </w:rPr>
        <w:t>
      Пояснение: В состав прочей дебиторской задолженности включается дебиторская задолженность покупателей и заказчиков, по аренде, по расчетам с бюджетом, работников по подотчетным суммам, вознаграждения к получению и прочая задолженность.</w:t>
      </w:r>
    </w:p>
    <w:bookmarkEnd w:id="69"/>
    <w:bookmarkStart w:name="z80" w:id="70"/>
    <w:p>
      <w:pPr>
        <w:spacing w:after="0"/>
        <w:ind w:left="0"/>
        <w:jc w:val="both"/>
      </w:pPr>
      <w:r>
        <w:rPr>
          <w:rFonts w:ascii="Times New Roman"/>
          <w:b w:val="false"/>
          <w:i w:val="false"/>
          <w:color w:val="000000"/>
          <w:sz w:val="28"/>
        </w:rPr>
        <w:t>
      Примечание 6.</w:t>
      </w:r>
    </w:p>
    <w:bookmarkEnd w:id="70"/>
    <w:bookmarkStart w:name="z81" w:id="71"/>
    <w:p>
      <w:pPr>
        <w:spacing w:after="0"/>
        <w:ind w:left="0"/>
        <w:jc w:val="both"/>
      </w:pPr>
      <w:r>
        <w:rPr>
          <w:rFonts w:ascii="Times New Roman"/>
          <w:b w:val="false"/>
          <w:i w:val="false"/>
          <w:color w:val="000000"/>
          <w:sz w:val="28"/>
        </w:rPr>
        <w:t>
      Таблица 6.1 Запасы (код строки 111 прогнозного консолидированного отчета о финансовом положении)</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72"/>
    <w:p>
      <w:pPr>
        <w:spacing w:after="0"/>
        <w:ind w:left="0"/>
        <w:jc w:val="both"/>
      </w:pPr>
      <w:r>
        <w:rPr>
          <w:rFonts w:ascii="Times New Roman"/>
          <w:b w:val="false"/>
          <w:i w:val="false"/>
          <w:color w:val="000000"/>
          <w:sz w:val="28"/>
        </w:rPr>
        <w:t xml:space="preserve">
      Пояснение: В состав запасов включаются сальдо материалов, незавершенного производства, готовой продукции, товаров и запасов в пути. </w:t>
      </w:r>
    </w:p>
    <w:bookmarkEnd w:id="72"/>
    <w:bookmarkStart w:name="z83" w:id="73"/>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73"/>
    <w:bookmarkStart w:name="z84" w:id="74"/>
    <w:p>
      <w:pPr>
        <w:spacing w:after="0"/>
        <w:ind w:left="0"/>
        <w:jc w:val="both"/>
      </w:pPr>
      <w:r>
        <w:rPr>
          <w:rFonts w:ascii="Times New Roman"/>
          <w:b w:val="false"/>
          <w:i w:val="false"/>
          <w:color w:val="000000"/>
          <w:sz w:val="28"/>
        </w:rPr>
        <w:t>
      Суммы по строке "Уменьшение" учтены в результате:</w:t>
      </w:r>
    </w:p>
    <w:bookmarkEnd w:id="74"/>
    <w:bookmarkStart w:name="z85" w:id="75"/>
    <w:p>
      <w:pPr>
        <w:spacing w:after="0"/>
        <w:ind w:left="0"/>
        <w:jc w:val="both"/>
      </w:pPr>
      <w:r>
        <w:rPr>
          <w:rFonts w:ascii="Times New Roman"/>
          <w:b w:val="false"/>
          <w:i w:val="false"/>
          <w:color w:val="000000"/>
          <w:sz w:val="28"/>
        </w:rPr>
        <w:t>
      использования …</w:t>
      </w:r>
    </w:p>
    <w:bookmarkEnd w:id="75"/>
    <w:bookmarkStart w:name="z86" w:id="76"/>
    <w:p>
      <w:pPr>
        <w:spacing w:after="0"/>
        <w:ind w:left="0"/>
        <w:jc w:val="both"/>
      </w:pPr>
      <w:r>
        <w:rPr>
          <w:rFonts w:ascii="Times New Roman"/>
          <w:b w:val="false"/>
          <w:i w:val="false"/>
          <w:color w:val="000000"/>
          <w:sz w:val="28"/>
        </w:rPr>
        <w:t xml:space="preserve">
      списания </w:t>
      </w:r>
    </w:p>
    <w:bookmarkEnd w:id="76"/>
    <w:bookmarkStart w:name="z87" w:id="77"/>
    <w:p>
      <w:pPr>
        <w:spacing w:after="0"/>
        <w:ind w:left="0"/>
        <w:jc w:val="both"/>
      </w:pPr>
      <w:r>
        <w:rPr>
          <w:rFonts w:ascii="Times New Roman"/>
          <w:b w:val="false"/>
          <w:i w:val="false"/>
          <w:color w:val="000000"/>
          <w:sz w:val="28"/>
        </w:rPr>
        <w:t>
      прочих изменений</w:t>
      </w:r>
    </w:p>
    <w:bookmarkEnd w:id="77"/>
    <w:bookmarkStart w:name="z88" w:id="78"/>
    <w:p>
      <w:pPr>
        <w:spacing w:after="0"/>
        <w:ind w:left="0"/>
        <w:jc w:val="both"/>
      </w:pPr>
      <w:r>
        <w:rPr>
          <w:rFonts w:ascii="Times New Roman"/>
          <w:b w:val="false"/>
          <w:i w:val="false"/>
          <w:color w:val="000000"/>
          <w:sz w:val="28"/>
        </w:rPr>
        <w:t xml:space="preserve">
      Примечание 7. </w:t>
      </w:r>
    </w:p>
    <w:bookmarkEnd w:id="78"/>
    <w:bookmarkStart w:name="z89" w:id="79"/>
    <w:p>
      <w:pPr>
        <w:spacing w:after="0"/>
        <w:ind w:left="0"/>
        <w:jc w:val="both"/>
      </w:pPr>
      <w:r>
        <w:rPr>
          <w:rFonts w:ascii="Times New Roman"/>
          <w:b w:val="false"/>
          <w:i w:val="false"/>
          <w:color w:val="000000"/>
          <w:sz w:val="28"/>
        </w:rPr>
        <w:t>
      Таблица 7.1 Основные средства (код строки 112 прогнозного консолидированного отчета о финансовом положении)</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80"/>
    <w:p>
      <w:pPr>
        <w:spacing w:after="0"/>
        <w:ind w:left="0"/>
        <w:jc w:val="both"/>
      </w:pPr>
      <w:r>
        <w:rPr>
          <w:rFonts w:ascii="Times New Roman"/>
          <w:b w:val="false"/>
          <w:i w:val="false"/>
          <w:color w:val="000000"/>
          <w:sz w:val="28"/>
        </w:rPr>
        <w:t>
      Пояснение: В состав основных средств, входят земля, здания, сооружения, передаточные устройства, транспортные средства, машины и оборудование, инструменты, производственный и хозяйственный инвентарь и прочие основные средства, в том числе принятые по договорам концессии.</w:t>
      </w:r>
    </w:p>
    <w:bookmarkEnd w:id="80"/>
    <w:bookmarkStart w:name="z91" w:id="81"/>
    <w:p>
      <w:pPr>
        <w:spacing w:after="0"/>
        <w:ind w:left="0"/>
        <w:jc w:val="both"/>
      </w:pPr>
      <w:r>
        <w:rPr>
          <w:rFonts w:ascii="Times New Roman"/>
          <w:b w:val="false"/>
          <w:i w:val="false"/>
          <w:color w:val="000000"/>
          <w:sz w:val="28"/>
        </w:rPr>
        <w:t>
      Земля не амортизируется и данные включаются в прогнозную консолидированную финансовую отчетность по областному бюджету, бюджетов города республиканского значения, столицы в пределах информации, представленной в консолидированной финансовой отчетности об исполнении областного бюджета, бюджетов города республиканского значения, столицы.</w:t>
      </w:r>
    </w:p>
    <w:bookmarkEnd w:id="81"/>
    <w:bookmarkStart w:name="z92" w:id="82"/>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82"/>
    <w:bookmarkStart w:name="z93" w:id="83"/>
    <w:p>
      <w:pPr>
        <w:spacing w:after="0"/>
        <w:ind w:left="0"/>
        <w:jc w:val="both"/>
      </w:pPr>
      <w:r>
        <w:rPr>
          <w:rFonts w:ascii="Times New Roman"/>
          <w:b w:val="false"/>
          <w:i w:val="false"/>
          <w:color w:val="000000"/>
          <w:sz w:val="28"/>
        </w:rPr>
        <w:t>
      Суммы по строке "Уменьшение" учтены в результате:</w:t>
      </w:r>
    </w:p>
    <w:bookmarkEnd w:id="83"/>
    <w:bookmarkStart w:name="z94" w:id="84"/>
    <w:p>
      <w:pPr>
        <w:spacing w:after="0"/>
        <w:ind w:left="0"/>
        <w:jc w:val="both"/>
      </w:pPr>
      <w:r>
        <w:rPr>
          <w:rFonts w:ascii="Times New Roman"/>
          <w:b w:val="false"/>
          <w:i w:val="false"/>
          <w:color w:val="000000"/>
          <w:sz w:val="28"/>
        </w:rPr>
        <w:t>
      списание первоначальной стоимости переданных безвозмездно объектов</w:t>
      </w:r>
    </w:p>
    <w:bookmarkEnd w:id="84"/>
    <w:bookmarkStart w:name="z95" w:id="85"/>
    <w:p>
      <w:pPr>
        <w:spacing w:after="0"/>
        <w:ind w:left="0"/>
        <w:jc w:val="both"/>
      </w:pPr>
      <w:r>
        <w:rPr>
          <w:rFonts w:ascii="Times New Roman"/>
          <w:b w:val="false"/>
          <w:i w:val="false"/>
          <w:color w:val="000000"/>
          <w:sz w:val="28"/>
        </w:rPr>
        <w:t>
      сумму начисленной амортизации</w:t>
      </w:r>
    </w:p>
    <w:bookmarkEnd w:id="85"/>
    <w:bookmarkStart w:name="z96" w:id="86"/>
    <w:p>
      <w:pPr>
        <w:spacing w:after="0"/>
        <w:ind w:left="0"/>
        <w:jc w:val="both"/>
      </w:pPr>
      <w:r>
        <w:rPr>
          <w:rFonts w:ascii="Times New Roman"/>
          <w:b w:val="false"/>
          <w:i w:val="false"/>
          <w:color w:val="000000"/>
          <w:sz w:val="28"/>
        </w:rPr>
        <w:t>
      прочие изменения</w:t>
      </w:r>
    </w:p>
    <w:bookmarkEnd w:id="86"/>
    <w:bookmarkStart w:name="z97" w:id="87"/>
    <w:p>
      <w:pPr>
        <w:spacing w:after="0"/>
        <w:ind w:left="0"/>
        <w:jc w:val="both"/>
      </w:pPr>
      <w:r>
        <w:rPr>
          <w:rFonts w:ascii="Times New Roman"/>
          <w:b w:val="false"/>
          <w:i w:val="false"/>
          <w:color w:val="000000"/>
          <w:sz w:val="28"/>
        </w:rPr>
        <w:t>
      Примечание 8.</w:t>
      </w:r>
    </w:p>
    <w:bookmarkEnd w:id="87"/>
    <w:bookmarkStart w:name="z98" w:id="88"/>
    <w:p>
      <w:pPr>
        <w:spacing w:after="0"/>
        <w:ind w:left="0"/>
        <w:jc w:val="both"/>
      </w:pPr>
      <w:r>
        <w:rPr>
          <w:rFonts w:ascii="Times New Roman"/>
          <w:b w:val="false"/>
          <w:i w:val="false"/>
          <w:color w:val="000000"/>
          <w:sz w:val="28"/>
        </w:rPr>
        <w:t>
      Таблица 8.1 Незавершенное строительство и капитальные вложения (код строки 113 прогнозного консолидированного отчета о финансовом положении)</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89"/>
    <w:p>
      <w:pPr>
        <w:spacing w:after="0"/>
        <w:ind w:left="0"/>
        <w:jc w:val="both"/>
      </w:pPr>
      <w:r>
        <w:rPr>
          <w:rFonts w:ascii="Times New Roman"/>
          <w:b w:val="false"/>
          <w:i w:val="false"/>
          <w:color w:val="000000"/>
          <w:sz w:val="28"/>
        </w:rPr>
        <w:t>
      Пояснение: Незавершенное строительство и капитальные вложения включают суммы накопленных затрат на возведение, реконструкцию, приобретение объектов основных средств и нематериальных активов с незаконченным циклом капитальных работ и не сданных в эксплуатацию на отчетную дату. В состав сальдо незавершенного строительства и капитальных вложений также включается сальдо по незавершенному строительству объектов по договорам концессии по стоимости затрат до завершения строительства.</w:t>
      </w:r>
    </w:p>
    <w:bookmarkEnd w:id="89"/>
    <w:bookmarkStart w:name="z100" w:id="90"/>
    <w:p>
      <w:pPr>
        <w:spacing w:after="0"/>
        <w:ind w:left="0"/>
        <w:jc w:val="both"/>
      </w:pPr>
      <w:r>
        <w:rPr>
          <w:rFonts w:ascii="Times New Roman"/>
          <w:b w:val="false"/>
          <w:i w:val="false"/>
          <w:color w:val="000000"/>
          <w:sz w:val="28"/>
        </w:rPr>
        <w:t>
      Суммы по строке "Увеличение" учтены в результате …</w:t>
      </w:r>
    </w:p>
    <w:bookmarkEnd w:id="90"/>
    <w:bookmarkStart w:name="z101" w:id="91"/>
    <w:p>
      <w:pPr>
        <w:spacing w:after="0"/>
        <w:ind w:left="0"/>
        <w:jc w:val="both"/>
      </w:pPr>
      <w:r>
        <w:rPr>
          <w:rFonts w:ascii="Times New Roman"/>
          <w:b w:val="false"/>
          <w:i w:val="false"/>
          <w:color w:val="000000"/>
          <w:sz w:val="28"/>
        </w:rPr>
        <w:t>
      Суммы по строке "Уменьшение" учтены в результате:</w:t>
      </w:r>
    </w:p>
    <w:bookmarkEnd w:id="91"/>
    <w:bookmarkStart w:name="z102" w:id="92"/>
    <w:p>
      <w:pPr>
        <w:spacing w:after="0"/>
        <w:ind w:left="0"/>
        <w:jc w:val="both"/>
      </w:pPr>
      <w:r>
        <w:rPr>
          <w:rFonts w:ascii="Times New Roman"/>
          <w:b w:val="false"/>
          <w:i w:val="false"/>
          <w:color w:val="000000"/>
          <w:sz w:val="28"/>
        </w:rPr>
        <w:t>
      перевода объектов незавершенного строительства и капитальных вложений в состав основных средств и/или нематериальных активов</w:t>
      </w:r>
    </w:p>
    <w:bookmarkEnd w:id="92"/>
    <w:bookmarkStart w:name="z103" w:id="93"/>
    <w:p>
      <w:pPr>
        <w:spacing w:after="0"/>
        <w:ind w:left="0"/>
        <w:jc w:val="both"/>
      </w:pPr>
      <w:r>
        <w:rPr>
          <w:rFonts w:ascii="Times New Roman"/>
          <w:b w:val="false"/>
          <w:i w:val="false"/>
          <w:color w:val="000000"/>
          <w:sz w:val="28"/>
        </w:rPr>
        <w:t>
      прочих операций</w:t>
      </w:r>
    </w:p>
    <w:bookmarkEnd w:id="93"/>
    <w:bookmarkStart w:name="z104" w:id="94"/>
    <w:p>
      <w:pPr>
        <w:spacing w:after="0"/>
        <w:ind w:left="0"/>
        <w:jc w:val="both"/>
      </w:pPr>
      <w:r>
        <w:rPr>
          <w:rFonts w:ascii="Times New Roman"/>
          <w:b w:val="false"/>
          <w:i w:val="false"/>
          <w:color w:val="000000"/>
          <w:sz w:val="28"/>
        </w:rPr>
        <w:t xml:space="preserve">
      Примечание 9. </w:t>
      </w:r>
    </w:p>
    <w:bookmarkEnd w:id="94"/>
    <w:bookmarkStart w:name="z105" w:id="95"/>
    <w:p>
      <w:pPr>
        <w:spacing w:after="0"/>
        <w:ind w:left="0"/>
        <w:jc w:val="both"/>
      </w:pPr>
      <w:r>
        <w:rPr>
          <w:rFonts w:ascii="Times New Roman"/>
          <w:b w:val="false"/>
          <w:i w:val="false"/>
          <w:color w:val="000000"/>
          <w:sz w:val="28"/>
        </w:rPr>
        <w:t>
      Таблица 9.1 Нематериальные активы (код строки 114 прогнозного консолидированного отчета о финансовом положении)</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96"/>
    <w:p>
      <w:pPr>
        <w:spacing w:after="0"/>
        <w:ind w:left="0"/>
        <w:jc w:val="both"/>
      </w:pPr>
      <w:r>
        <w:rPr>
          <w:rFonts w:ascii="Times New Roman"/>
          <w:b w:val="false"/>
          <w:i w:val="false"/>
          <w:color w:val="000000"/>
          <w:sz w:val="28"/>
        </w:rPr>
        <w:t>
      Пояснение: Суммы по строке "Увеличение" учтены в результате …</w:t>
      </w:r>
    </w:p>
    <w:bookmarkEnd w:id="96"/>
    <w:bookmarkStart w:name="z107" w:id="97"/>
    <w:p>
      <w:pPr>
        <w:spacing w:after="0"/>
        <w:ind w:left="0"/>
        <w:jc w:val="both"/>
      </w:pPr>
      <w:r>
        <w:rPr>
          <w:rFonts w:ascii="Times New Roman"/>
          <w:b w:val="false"/>
          <w:i w:val="false"/>
          <w:color w:val="000000"/>
          <w:sz w:val="28"/>
        </w:rPr>
        <w:t>
      Суммы по строке "Уменьшение" учтены в результате:</w:t>
      </w:r>
    </w:p>
    <w:bookmarkEnd w:id="97"/>
    <w:bookmarkStart w:name="z108" w:id="98"/>
    <w:p>
      <w:pPr>
        <w:spacing w:after="0"/>
        <w:ind w:left="0"/>
        <w:jc w:val="both"/>
      </w:pPr>
      <w:r>
        <w:rPr>
          <w:rFonts w:ascii="Times New Roman"/>
          <w:b w:val="false"/>
          <w:i w:val="false"/>
          <w:color w:val="000000"/>
          <w:sz w:val="28"/>
        </w:rPr>
        <w:t>
      начисления амортизации</w:t>
      </w:r>
    </w:p>
    <w:bookmarkEnd w:id="98"/>
    <w:bookmarkStart w:name="z109" w:id="99"/>
    <w:p>
      <w:pPr>
        <w:spacing w:after="0"/>
        <w:ind w:left="0"/>
        <w:jc w:val="both"/>
      </w:pPr>
      <w:r>
        <w:rPr>
          <w:rFonts w:ascii="Times New Roman"/>
          <w:b w:val="false"/>
          <w:i w:val="false"/>
          <w:color w:val="000000"/>
          <w:sz w:val="28"/>
        </w:rPr>
        <w:t xml:space="preserve">
      безвозмездной передачи </w:t>
      </w:r>
    </w:p>
    <w:bookmarkEnd w:id="99"/>
    <w:bookmarkStart w:name="z110" w:id="100"/>
    <w:p>
      <w:pPr>
        <w:spacing w:after="0"/>
        <w:ind w:left="0"/>
        <w:jc w:val="both"/>
      </w:pPr>
      <w:r>
        <w:rPr>
          <w:rFonts w:ascii="Times New Roman"/>
          <w:b w:val="false"/>
          <w:i w:val="false"/>
          <w:color w:val="000000"/>
          <w:sz w:val="28"/>
        </w:rPr>
        <w:t>
      прочих операций</w:t>
      </w:r>
    </w:p>
    <w:bookmarkEnd w:id="100"/>
    <w:bookmarkStart w:name="z111" w:id="101"/>
    <w:p>
      <w:pPr>
        <w:spacing w:after="0"/>
        <w:ind w:left="0"/>
        <w:jc w:val="both"/>
      </w:pPr>
      <w:r>
        <w:rPr>
          <w:rFonts w:ascii="Times New Roman"/>
          <w:b w:val="false"/>
          <w:i w:val="false"/>
          <w:color w:val="000000"/>
          <w:sz w:val="28"/>
        </w:rPr>
        <w:t xml:space="preserve">
      Примечание 10. </w:t>
      </w:r>
    </w:p>
    <w:bookmarkEnd w:id="101"/>
    <w:bookmarkStart w:name="z112" w:id="102"/>
    <w:p>
      <w:pPr>
        <w:spacing w:after="0"/>
        <w:ind w:left="0"/>
        <w:jc w:val="both"/>
      </w:pPr>
      <w:r>
        <w:rPr>
          <w:rFonts w:ascii="Times New Roman"/>
          <w:b w:val="false"/>
          <w:i w:val="false"/>
          <w:color w:val="000000"/>
          <w:sz w:val="28"/>
        </w:rPr>
        <w:t>
      Таблица 10.1 Увеличение в составе долгосрочных активов по договорам государственно-частного партнерства, в том числе концессии (в составе основных средств (код строки 112), незавершенного строительства и капитальных вложений (код строки 113), нематериальных активов (код строки 114) прогнозного консолидированного отчета о финансовом положении)</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концессии в органах казначейства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создания или дата передачи концессионеру объекта по договору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эксплуатации объекта по договору концессии (годы и общее количество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концессионных активов,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в том числе (по объектам):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в том числе (по объектам):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 в том числе (по объектам):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103"/>
    <w:p>
      <w:pPr>
        <w:spacing w:after="0"/>
        <w:ind w:left="0"/>
        <w:jc w:val="both"/>
      </w:pPr>
      <w:r>
        <w:rPr>
          <w:rFonts w:ascii="Times New Roman"/>
          <w:b w:val="false"/>
          <w:i w:val="false"/>
          <w:color w:val="000000"/>
          <w:sz w:val="28"/>
        </w:rPr>
        <w:t>
      Пояснение: В таблице 10.1 отражено увеличение в составе долгосрочных активов по договорам государственно-частного партнерства, в том числе концессии в составе: основных средств, нематериальных активов, незавершенного строительства и капитальных вложений.</w:t>
      </w:r>
    </w:p>
    <w:bookmarkEnd w:id="103"/>
    <w:bookmarkStart w:name="z114" w:id="104"/>
    <w:p>
      <w:pPr>
        <w:spacing w:after="0"/>
        <w:ind w:left="0"/>
        <w:jc w:val="both"/>
      </w:pPr>
      <w:r>
        <w:rPr>
          <w:rFonts w:ascii="Times New Roman"/>
          <w:b w:val="false"/>
          <w:i w:val="false"/>
          <w:color w:val="000000"/>
          <w:sz w:val="28"/>
        </w:rPr>
        <w:t xml:space="preserve">
      Примечание 11. </w:t>
      </w:r>
    </w:p>
    <w:bookmarkEnd w:id="104"/>
    <w:bookmarkStart w:name="z115" w:id="105"/>
    <w:p>
      <w:pPr>
        <w:spacing w:after="0"/>
        <w:ind w:left="0"/>
        <w:jc w:val="both"/>
      </w:pPr>
      <w:r>
        <w:rPr>
          <w:rFonts w:ascii="Times New Roman"/>
          <w:b w:val="false"/>
          <w:i w:val="false"/>
          <w:color w:val="000000"/>
          <w:sz w:val="28"/>
        </w:rPr>
        <w:t>
      Таблица 11.1 Прочие нефинансовые активы (код строки 115 прогнозного консолидированного отчета о финансовом положении)</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106"/>
    <w:p>
      <w:pPr>
        <w:spacing w:after="0"/>
        <w:ind w:left="0"/>
        <w:jc w:val="both"/>
      </w:pPr>
      <w:r>
        <w:rPr>
          <w:rFonts w:ascii="Times New Roman"/>
          <w:b w:val="false"/>
          <w:i w:val="false"/>
          <w:color w:val="000000"/>
          <w:sz w:val="28"/>
        </w:rPr>
        <w:t>
      Пояснение: Прочие нефинансовые активы включаются в прогнозную консолидированную финансовую отчетность по областному бюджету, бюджетов города республиканского значения, столицы в пределах информации, представленной в консолидированной финансовой отчетности об исполнении областного бюджета, бюджетов города республиканского значения, столицы и изменений планируемого периода.</w:t>
      </w:r>
    </w:p>
    <w:bookmarkEnd w:id="106"/>
    <w:bookmarkStart w:name="z117" w:id="107"/>
    <w:p>
      <w:pPr>
        <w:spacing w:after="0"/>
        <w:ind w:left="0"/>
        <w:jc w:val="both"/>
      </w:pPr>
      <w:r>
        <w:rPr>
          <w:rFonts w:ascii="Times New Roman"/>
          <w:b w:val="false"/>
          <w:i w:val="false"/>
          <w:color w:val="000000"/>
          <w:sz w:val="28"/>
        </w:rPr>
        <w:t>
      Примечание 12.</w:t>
      </w:r>
    </w:p>
    <w:bookmarkEnd w:id="107"/>
    <w:bookmarkStart w:name="z118" w:id="108"/>
    <w:p>
      <w:pPr>
        <w:spacing w:after="0"/>
        <w:ind w:left="0"/>
        <w:jc w:val="both"/>
      </w:pPr>
      <w:r>
        <w:rPr>
          <w:rFonts w:ascii="Times New Roman"/>
          <w:b w:val="false"/>
          <w:i w:val="false"/>
          <w:color w:val="000000"/>
          <w:sz w:val="28"/>
        </w:rPr>
        <w:t>
      Таблица 12.1 Займы и обязательства по государственно-частному партнерству (код строки 210 прогнозного консолидированного отчета о финансовом положении)</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государственно-частному партнерству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 всего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09"/>
    <w:p>
      <w:pPr>
        <w:spacing w:after="0"/>
        <w:ind w:left="0"/>
        <w:jc w:val="both"/>
      </w:pPr>
      <w:r>
        <w:rPr>
          <w:rFonts w:ascii="Times New Roman"/>
          <w:b w:val="false"/>
          <w:i w:val="false"/>
          <w:color w:val="000000"/>
          <w:sz w:val="28"/>
        </w:rPr>
        <w:t>
      Пояснение: В сальдо по займам и обязательствам по государственно-частному партнерству включается задолженность по полученным внутренним и внешним займам, государственным эмиссионным ценным бумагам, размещенным на внутреннем и внешнем рынках, обязательства по договорам государственно-частного партнерства, в том числе концессии.</w:t>
      </w:r>
    </w:p>
    <w:bookmarkEnd w:id="109"/>
    <w:bookmarkStart w:name="z120" w:id="110"/>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110"/>
    <w:bookmarkStart w:name="z121" w:id="111"/>
    <w:p>
      <w:pPr>
        <w:spacing w:after="0"/>
        <w:ind w:left="0"/>
        <w:jc w:val="both"/>
      </w:pPr>
      <w:r>
        <w:rPr>
          <w:rFonts w:ascii="Times New Roman"/>
          <w:b w:val="false"/>
          <w:i w:val="false"/>
          <w:color w:val="000000"/>
          <w:sz w:val="28"/>
        </w:rPr>
        <w:t>
      Суммы по строке "Уменьшение" учтены в результате …</w:t>
      </w:r>
    </w:p>
    <w:bookmarkEnd w:id="111"/>
    <w:bookmarkStart w:name="z122" w:id="112"/>
    <w:p>
      <w:pPr>
        <w:spacing w:after="0"/>
        <w:ind w:left="0"/>
        <w:jc w:val="both"/>
      </w:pPr>
      <w:r>
        <w:rPr>
          <w:rFonts w:ascii="Times New Roman"/>
          <w:b w:val="false"/>
          <w:i w:val="false"/>
          <w:color w:val="000000"/>
          <w:sz w:val="28"/>
        </w:rPr>
        <w:t>
      Таблица 12.2 Займы и обязательства по государственно-частному партнерству (код строки 210 прогнозного консолидированного отчета о финансовом положении)</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в том числе: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государственным эмиссионным бумагам, займам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договорам концессии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договорам государственно-частного партнерства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113"/>
    <w:p>
      <w:pPr>
        <w:spacing w:after="0"/>
        <w:ind w:left="0"/>
        <w:jc w:val="both"/>
      </w:pPr>
      <w:r>
        <w:rPr>
          <w:rFonts w:ascii="Times New Roman"/>
          <w:b w:val="false"/>
          <w:i w:val="false"/>
          <w:color w:val="000000"/>
          <w:sz w:val="28"/>
        </w:rPr>
        <w:t>
      Пояснение: В таблице 12.2 займы и обязательства по государственно-частному партнерству представлены в разрезе обязательств по государственным эмиссионным бумагам, займам, договорам концессии, прочим договорам государственно-частного партнерства.</w:t>
      </w:r>
    </w:p>
    <w:bookmarkEnd w:id="113"/>
    <w:bookmarkStart w:name="z124" w:id="114"/>
    <w:p>
      <w:pPr>
        <w:spacing w:after="0"/>
        <w:ind w:left="0"/>
        <w:jc w:val="both"/>
      </w:pPr>
      <w:r>
        <w:rPr>
          <w:rFonts w:ascii="Times New Roman"/>
          <w:b w:val="false"/>
          <w:i w:val="false"/>
          <w:color w:val="000000"/>
          <w:sz w:val="28"/>
        </w:rPr>
        <w:t>
      Таблица 12.3 Уменьшение в составе обязательств по договорам концессии (код строки 210 прогнозного консолидированного отчета о финансовом положении)</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регистрации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 по обязательствам по договору (даты и общее количество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15"/>
    <w:p>
      <w:pPr>
        <w:spacing w:after="0"/>
        <w:ind w:left="0"/>
        <w:jc w:val="both"/>
      </w:pPr>
      <w:r>
        <w:rPr>
          <w:rFonts w:ascii="Times New Roman"/>
          <w:b w:val="false"/>
          <w:i w:val="false"/>
          <w:color w:val="000000"/>
          <w:sz w:val="28"/>
        </w:rPr>
        <w:t>
      Пояснение: В таблице 12.3 отражено уменьшение в составе обязательств по договорам концессии в разрезе объектов концессии с указанием периода выплат по обязательствам по договору.</w:t>
      </w:r>
    </w:p>
    <w:bookmarkEnd w:id="115"/>
    <w:bookmarkStart w:name="z126" w:id="116"/>
    <w:p>
      <w:pPr>
        <w:spacing w:after="0"/>
        <w:ind w:left="0"/>
        <w:jc w:val="both"/>
      </w:pPr>
      <w:r>
        <w:rPr>
          <w:rFonts w:ascii="Times New Roman"/>
          <w:b w:val="false"/>
          <w:i w:val="false"/>
          <w:color w:val="000000"/>
          <w:sz w:val="28"/>
        </w:rPr>
        <w:t>
      Таблица 12.4 Изменения в составе обязательств по договорам концессии (код строки 210* прогнозного консолидированного отчета о финансовом положении)</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117"/>
    <w:p>
      <w:pPr>
        <w:spacing w:after="0"/>
        <w:ind w:left="0"/>
        <w:jc w:val="both"/>
      </w:pPr>
      <w:r>
        <w:rPr>
          <w:rFonts w:ascii="Times New Roman"/>
          <w:b w:val="false"/>
          <w:i w:val="false"/>
          <w:color w:val="000000"/>
          <w:sz w:val="28"/>
        </w:rPr>
        <w:t>
      Пояснение: *сальдо обязательств по договорам концессии на начало и конец периода включается в общую сумму сальдо обязательств по строке 210 прогнозного консолидированного отчета о финансовом положении.</w:t>
      </w:r>
    </w:p>
    <w:bookmarkEnd w:id="117"/>
    <w:bookmarkStart w:name="z128" w:id="118"/>
    <w:p>
      <w:pPr>
        <w:spacing w:after="0"/>
        <w:ind w:left="0"/>
        <w:jc w:val="both"/>
      </w:pPr>
      <w:r>
        <w:rPr>
          <w:rFonts w:ascii="Times New Roman"/>
          <w:b w:val="false"/>
          <w:i w:val="false"/>
          <w:color w:val="000000"/>
          <w:sz w:val="28"/>
        </w:rPr>
        <w:t>
      Таблица 12.5 Обязательства по договорам концессии (код строки 210 прогнозного консолидированного отчета о финансовом положении)</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концессии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концессии в органах казначейства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договору концессии всего,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(графа 5+графа6+графа7)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19"/>
    <w:p>
      <w:pPr>
        <w:spacing w:after="0"/>
        <w:ind w:left="0"/>
        <w:jc w:val="both"/>
      </w:pPr>
      <w:r>
        <w:rPr>
          <w:rFonts w:ascii="Times New Roman"/>
          <w:b w:val="false"/>
          <w:i w:val="false"/>
          <w:color w:val="000000"/>
          <w:sz w:val="28"/>
        </w:rPr>
        <w:t xml:space="preserve">
      Пояснение: Информация по обязательствам по договорам концессии отражена по данным прогнозной консолидированной финансовой отчетности администраторов бюджетных программ. </w:t>
      </w:r>
    </w:p>
    <w:bookmarkEnd w:id="119"/>
    <w:bookmarkStart w:name="z130" w:id="120"/>
    <w:p>
      <w:pPr>
        <w:spacing w:after="0"/>
        <w:ind w:left="0"/>
        <w:jc w:val="both"/>
      </w:pPr>
      <w:r>
        <w:rPr>
          <w:rFonts w:ascii="Times New Roman"/>
          <w:b w:val="false"/>
          <w:i w:val="false"/>
          <w:color w:val="000000"/>
          <w:sz w:val="28"/>
        </w:rPr>
        <w:t xml:space="preserve">
      Таблица 12.6 Справочная информация по договорам концессии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концессии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концессии в органах казначейства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договору концессии всего,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погашения с нарастающим итогом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непогашенного обязательства по договору на конец прогнозного периода (графа 8-графа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 5+графа 6+графа 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121"/>
    <w:p>
      <w:pPr>
        <w:spacing w:after="0"/>
        <w:ind w:left="0"/>
        <w:jc w:val="both"/>
      </w:pPr>
      <w:r>
        <w:rPr>
          <w:rFonts w:ascii="Times New Roman"/>
          <w:b w:val="false"/>
          <w:i w:val="false"/>
          <w:color w:val="000000"/>
          <w:sz w:val="28"/>
        </w:rPr>
        <w:t>
      Пояснение: Справочная информация по договорам государственно-частного партнерства формируется по данным договоров, зарегистрированных в органах казначейства.</w:t>
      </w:r>
    </w:p>
    <w:bookmarkEnd w:id="121"/>
    <w:bookmarkStart w:name="z132" w:id="122"/>
    <w:p>
      <w:pPr>
        <w:spacing w:after="0"/>
        <w:ind w:left="0"/>
        <w:jc w:val="both"/>
      </w:pPr>
      <w:r>
        <w:rPr>
          <w:rFonts w:ascii="Times New Roman"/>
          <w:b w:val="false"/>
          <w:i w:val="false"/>
          <w:color w:val="000000"/>
          <w:sz w:val="28"/>
        </w:rPr>
        <w:t>
      Таблица 12.7 Уменьшение в составе обязательств по прочим договорам государственно-частного партнерства (код строки 210 прогнозного консолидированного отчета о финансовом положении)</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государственно-частного партнерства в органах казначейства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 по обязательствам по договору (даты и общее количество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23"/>
    <w:p>
      <w:pPr>
        <w:spacing w:after="0"/>
        <w:ind w:left="0"/>
        <w:jc w:val="both"/>
      </w:pPr>
      <w:r>
        <w:rPr>
          <w:rFonts w:ascii="Times New Roman"/>
          <w:b w:val="false"/>
          <w:i w:val="false"/>
          <w:color w:val="000000"/>
          <w:sz w:val="28"/>
        </w:rPr>
        <w:t>
      Пояснение: Информация по уменьшению обязательств по прочим договорам государственно-частного партнерства отражена по данным прогнозной консолидированной финансовой отчетности администраторов бюджетных программ.</w:t>
      </w:r>
    </w:p>
    <w:bookmarkEnd w:id="123"/>
    <w:bookmarkStart w:name="z134" w:id="124"/>
    <w:p>
      <w:pPr>
        <w:spacing w:after="0"/>
        <w:ind w:left="0"/>
        <w:jc w:val="both"/>
      </w:pPr>
      <w:r>
        <w:rPr>
          <w:rFonts w:ascii="Times New Roman"/>
          <w:b w:val="false"/>
          <w:i w:val="false"/>
          <w:color w:val="000000"/>
          <w:sz w:val="28"/>
        </w:rPr>
        <w:t>
      Таблица 12.8 Изменения в составе обязательств по прочим договорам государственно-частного партнерства (код строки 210* прогнозного консолидированного отчета о финансовом положении)</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25"/>
    <w:p>
      <w:pPr>
        <w:spacing w:after="0"/>
        <w:ind w:left="0"/>
        <w:jc w:val="both"/>
      </w:pPr>
      <w:r>
        <w:rPr>
          <w:rFonts w:ascii="Times New Roman"/>
          <w:b w:val="false"/>
          <w:i w:val="false"/>
          <w:color w:val="000000"/>
          <w:sz w:val="28"/>
        </w:rPr>
        <w:t>
      Пояснение: *сальдо обязательств по прочим договорам государственно-частного партнерства на начало и конец периода включается в общую сумму сальдо обязательств по строке 210 прогнозного консолидированного отчета о финансовом положении.</w:t>
      </w:r>
    </w:p>
    <w:bookmarkEnd w:id="125"/>
    <w:bookmarkStart w:name="z136" w:id="126"/>
    <w:p>
      <w:pPr>
        <w:spacing w:after="0"/>
        <w:ind w:left="0"/>
        <w:jc w:val="both"/>
      </w:pPr>
      <w:r>
        <w:rPr>
          <w:rFonts w:ascii="Times New Roman"/>
          <w:b w:val="false"/>
          <w:i w:val="false"/>
          <w:color w:val="000000"/>
          <w:sz w:val="28"/>
        </w:rPr>
        <w:t>
      Таблица 12.9 Обязательства (сумма сальдо обязательств по прочим договорам государственно-частного партнерства (код строки 210 прогнозного консолидированного отчета о финансовом положении)</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государственно-частного партнерства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государственно-частного партнерства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государственно-частного партнерства в органах казначейства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прочим договорам государственно-частного партнерства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27"/>
    <w:p>
      <w:pPr>
        <w:spacing w:after="0"/>
        <w:ind w:left="0"/>
        <w:jc w:val="both"/>
      </w:pPr>
      <w:r>
        <w:rPr>
          <w:rFonts w:ascii="Times New Roman"/>
          <w:b w:val="false"/>
          <w:i w:val="false"/>
          <w:color w:val="000000"/>
          <w:sz w:val="28"/>
        </w:rPr>
        <w:t>
      Пояснение: В таблице 12.9 отражены обязательства по прочим договорам государственно-частного партнерства в разрезе объектов государственно-частного партнерства и информации о договорах.</w:t>
      </w:r>
    </w:p>
    <w:bookmarkEnd w:id="127"/>
    <w:bookmarkStart w:name="z138" w:id="128"/>
    <w:p>
      <w:pPr>
        <w:spacing w:after="0"/>
        <w:ind w:left="0"/>
        <w:jc w:val="both"/>
      </w:pPr>
      <w:r>
        <w:rPr>
          <w:rFonts w:ascii="Times New Roman"/>
          <w:b w:val="false"/>
          <w:i w:val="false"/>
          <w:color w:val="000000"/>
          <w:sz w:val="28"/>
        </w:rPr>
        <w:t>
      Таблица 12.10 Справочная информация по прочим договорам государственно-частного партнерства</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государственно-частного партнерства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государственно-частного партнерства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государственно-частного партнерства в органах казначейства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договору государственно-частного партнерства всего,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погашения с нарастающим итогом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непогашенного обязательства по договору на конец прогнозного периода (графа 8-графа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 5+графа 6+графа 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29"/>
    <w:p>
      <w:pPr>
        <w:spacing w:after="0"/>
        <w:ind w:left="0"/>
        <w:jc w:val="both"/>
      </w:pPr>
      <w:r>
        <w:rPr>
          <w:rFonts w:ascii="Times New Roman"/>
          <w:b w:val="false"/>
          <w:i w:val="false"/>
          <w:color w:val="000000"/>
          <w:sz w:val="28"/>
        </w:rPr>
        <w:t>
      Пояснение: Справочная информация по прочим договорам государственно-частного партнерства формируется по данным договоров, зарегистрированных в органах казначейства.</w:t>
      </w:r>
    </w:p>
    <w:bookmarkEnd w:id="129"/>
    <w:bookmarkStart w:name="z140" w:id="130"/>
    <w:p>
      <w:pPr>
        <w:spacing w:after="0"/>
        <w:ind w:left="0"/>
        <w:jc w:val="both"/>
      </w:pPr>
      <w:r>
        <w:rPr>
          <w:rFonts w:ascii="Times New Roman"/>
          <w:b w:val="false"/>
          <w:i w:val="false"/>
          <w:color w:val="000000"/>
          <w:sz w:val="28"/>
        </w:rPr>
        <w:t xml:space="preserve">
      Примечание 13. </w:t>
      </w:r>
    </w:p>
    <w:bookmarkEnd w:id="130"/>
    <w:bookmarkStart w:name="z141" w:id="131"/>
    <w:p>
      <w:pPr>
        <w:spacing w:after="0"/>
        <w:ind w:left="0"/>
        <w:jc w:val="both"/>
      </w:pPr>
      <w:r>
        <w:rPr>
          <w:rFonts w:ascii="Times New Roman"/>
          <w:b w:val="false"/>
          <w:i w:val="false"/>
          <w:color w:val="000000"/>
          <w:sz w:val="28"/>
        </w:rPr>
        <w:t>
      Таблица 13.1 Кредиторская задолженность поставщикам и подрядчикам (код строки 211 прогнозного консолидированного отчета о финансовом положении)</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132"/>
    <w:p>
      <w:pPr>
        <w:spacing w:after="0"/>
        <w:ind w:left="0"/>
        <w:jc w:val="both"/>
      </w:pPr>
      <w:r>
        <w:rPr>
          <w:rFonts w:ascii="Times New Roman"/>
          <w:b w:val="false"/>
          <w:i w:val="false"/>
          <w:color w:val="000000"/>
          <w:sz w:val="28"/>
        </w:rPr>
        <w:t>
      Пояснение: В таблице 13.1 отражается задолженность за товары, работы и услуги.</w:t>
      </w:r>
    </w:p>
    <w:bookmarkEnd w:id="132"/>
    <w:bookmarkStart w:name="z143" w:id="133"/>
    <w:p>
      <w:pPr>
        <w:spacing w:after="0"/>
        <w:ind w:left="0"/>
        <w:jc w:val="both"/>
      </w:pPr>
      <w:r>
        <w:rPr>
          <w:rFonts w:ascii="Times New Roman"/>
          <w:b w:val="false"/>
          <w:i w:val="false"/>
          <w:color w:val="000000"/>
          <w:sz w:val="28"/>
        </w:rPr>
        <w:t>
      Примечание 14.</w:t>
      </w:r>
    </w:p>
    <w:bookmarkEnd w:id="133"/>
    <w:bookmarkStart w:name="z144" w:id="134"/>
    <w:p>
      <w:pPr>
        <w:spacing w:after="0"/>
        <w:ind w:left="0"/>
        <w:jc w:val="both"/>
      </w:pPr>
      <w:r>
        <w:rPr>
          <w:rFonts w:ascii="Times New Roman"/>
          <w:b w:val="false"/>
          <w:i w:val="false"/>
          <w:color w:val="000000"/>
          <w:sz w:val="28"/>
        </w:rPr>
        <w:t>
      Таблица 14.1 Кредиторская задолженность по оплате труда (код строки 212 прогнозного консолидированного отчета о финансовом положении)</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35"/>
    <w:p>
      <w:pPr>
        <w:spacing w:after="0"/>
        <w:ind w:left="0"/>
        <w:jc w:val="both"/>
      </w:pPr>
      <w:r>
        <w:rPr>
          <w:rFonts w:ascii="Times New Roman"/>
          <w:b w:val="false"/>
          <w:i w:val="false"/>
          <w:color w:val="000000"/>
          <w:sz w:val="28"/>
        </w:rPr>
        <w:t>
      Пояснение: В таблице 14.1 отражается задолженность по оплате труда.</w:t>
      </w:r>
    </w:p>
    <w:bookmarkEnd w:id="135"/>
    <w:bookmarkStart w:name="z146" w:id="136"/>
    <w:p>
      <w:pPr>
        <w:spacing w:after="0"/>
        <w:ind w:left="0"/>
        <w:jc w:val="both"/>
      </w:pPr>
      <w:r>
        <w:rPr>
          <w:rFonts w:ascii="Times New Roman"/>
          <w:b w:val="false"/>
          <w:i w:val="false"/>
          <w:color w:val="000000"/>
          <w:sz w:val="28"/>
        </w:rPr>
        <w:t>
      Примечание 15.</w:t>
      </w:r>
    </w:p>
    <w:bookmarkEnd w:id="136"/>
    <w:bookmarkStart w:name="z147" w:id="137"/>
    <w:p>
      <w:pPr>
        <w:spacing w:after="0"/>
        <w:ind w:left="0"/>
        <w:jc w:val="both"/>
      </w:pPr>
      <w:r>
        <w:rPr>
          <w:rFonts w:ascii="Times New Roman"/>
          <w:b w:val="false"/>
          <w:i w:val="false"/>
          <w:color w:val="000000"/>
          <w:sz w:val="28"/>
        </w:rPr>
        <w:t>
      Таблица 15.1 Кредиторская задолженность по социальным выплатам, трансфертам, субсидиям (код строки 213 прогнозного консолидированного отчета о финансовом положении)</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38"/>
    <w:p>
      <w:pPr>
        <w:spacing w:after="0"/>
        <w:ind w:left="0"/>
        <w:jc w:val="both"/>
      </w:pPr>
      <w:r>
        <w:rPr>
          <w:rFonts w:ascii="Times New Roman"/>
          <w:b w:val="false"/>
          <w:i w:val="false"/>
          <w:color w:val="000000"/>
          <w:sz w:val="28"/>
        </w:rPr>
        <w:t>
      Пояснение: В таблицу 15.1 данные включаются в прогнозную консолидированную финансовую отчетность по областному бюджету, бюджетов города республиканского значения, столицы в пределах информации, представленной в консолидированной финансовой отчетности об исполнении областного бюджета, бюджетов города республиканского значения, столицы и изменений планируемого периода.</w:t>
      </w:r>
    </w:p>
    <w:bookmarkEnd w:id="138"/>
    <w:bookmarkStart w:name="z149" w:id="139"/>
    <w:p>
      <w:pPr>
        <w:spacing w:after="0"/>
        <w:ind w:left="0"/>
        <w:jc w:val="both"/>
      </w:pPr>
      <w:r>
        <w:rPr>
          <w:rFonts w:ascii="Times New Roman"/>
          <w:b w:val="false"/>
          <w:i w:val="false"/>
          <w:color w:val="000000"/>
          <w:sz w:val="28"/>
        </w:rPr>
        <w:t>
      Примечание 16.</w:t>
      </w:r>
    </w:p>
    <w:bookmarkEnd w:id="139"/>
    <w:bookmarkStart w:name="z150" w:id="140"/>
    <w:p>
      <w:pPr>
        <w:spacing w:after="0"/>
        <w:ind w:left="0"/>
        <w:jc w:val="both"/>
      </w:pPr>
      <w:r>
        <w:rPr>
          <w:rFonts w:ascii="Times New Roman"/>
          <w:b w:val="false"/>
          <w:i w:val="false"/>
          <w:color w:val="000000"/>
          <w:sz w:val="28"/>
        </w:rPr>
        <w:t>
      Таблица 16.1 Оценочные и гарантийные обязательства (код строки 214 прогнозного консолидированного отчета о финансовом положении)</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41"/>
    <w:p>
      <w:pPr>
        <w:spacing w:after="0"/>
        <w:ind w:left="0"/>
        <w:jc w:val="both"/>
      </w:pPr>
      <w:r>
        <w:rPr>
          <w:rFonts w:ascii="Times New Roman"/>
          <w:b w:val="false"/>
          <w:i w:val="false"/>
          <w:color w:val="000000"/>
          <w:sz w:val="28"/>
        </w:rPr>
        <w:t>
      Пояснение: В таблице 16.1 данные представляются в пределах информации, представленной в консолидированной финансовой отчетности об исполнении областного бюджета, бюджета города республиканского значения, столицы.</w:t>
      </w:r>
    </w:p>
    <w:bookmarkEnd w:id="141"/>
    <w:bookmarkStart w:name="z152" w:id="142"/>
    <w:p>
      <w:pPr>
        <w:spacing w:after="0"/>
        <w:ind w:left="0"/>
        <w:jc w:val="both"/>
      </w:pPr>
      <w:r>
        <w:rPr>
          <w:rFonts w:ascii="Times New Roman"/>
          <w:b w:val="false"/>
          <w:i w:val="false"/>
          <w:color w:val="000000"/>
          <w:sz w:val="28"/>
        </w:rPr>
        <w:t xml:space="preserve">
      Примечание 17. </w:t>
      </w:r>
    </w:p>
    <w:bookmarkEnd w:id="142"/>
    <w:bookmarkStart w:name="z153" w:id="143"/>
    <w:p>
      <w:pPr>
        <w:spacing w:after="0"/>
        <w:ind w:left="0"/>
        <w:jc w:val="both"/>
      </w:pPr>
      <w:r>
        <w:rPr>
          <w:rFonts w:ascii="Times New Roman"/>
          <w:b w:val="false"/>
          <w:i w:val="false"/>
          <w:color w:val="000000"/>
          <w:sz w:val="28"/>
        </w:rPr>
        <w:t xml:space="preserve">
      Таблица 17.1 Прочие обязательства (код строки 215 прогнозного консолидированного отчета о финансовом положении) </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44"/>
    <w:p>
      <w:pPr>
        <w:spacing w:after="0"/>
        <w:ind w:left="0"/>
        <w:jc w:val="both"/>
      </w:pPr>
      <w:r>
        <w:rPr>
          <w:rFonts w:ascii="Times New Roman"/>
          <w:b w:val="false"/>
          <w:i w:val="false"/>
          <w:color w:val="000000"/>
          <w:sz w:val="28"/>
        </w:rPr>
        <w:t>
      Пояснение: Прочие обязательства включают кредиторскую задолженность по платежам в бюджет, по другим обязательным и добровольным платежам, по ведомственным расчетам, по аренде и прочим обязательствам.</w:t>
      </w:r>
    </w:p>
    <w:bookmarkEnd w:id="144"/>
    <w:bookmarkStart w:name="z155" w:id="145"/>
    <w:p>
      <w:pPr>
        <w:spacing w:after="0"/>
        <w:ind w:left="0"/>
        <w:jc w:val="both"/>
      </w:pPr>
      <w:r>
        <w:rPr>
          <w:rFonts w:ascii="Times New Roman"/>
          <w:b w:val="false"/>
          <w:i w:val="false"/>
          <w:color w:val="000000"/>
          <w:sz w:val="28"/>
        </w:rPr>
        <w:t xml:space="preserve">
      Примечание 18. </w:t>
      </w:r>
    </w:p>
    <w:bookmarkEnd w:id="145"/>
    <w:bookmarkStart w:name="z156" w:id="146"/>
    <w:p>
      <w:pPr>
        <w:spacing w:after="0"/>
        <w:ind w:left="0"/>
        <w:jc w:val="both"/>
      </w:pPr>
      <w:r>
        <w:rPr>
          <w:rFonts w:ascii="Times New Roman"/>
          <w:b w:val="false"/>
          <w:i w:val="false"/>
          <w:color w:val="000000"/>
          <w:sz w:val="28"/>
        </w:rPr>
        <w:t>
      Показатель "Долг" отражается по коду строки 500 Прогнозного консолидированного отчета о финансовом положении и определяется по сумме заимствования.</w:t>
      </w:r>
    </w:p>
    <w:bookmarkEnd w:id="146"/>
    <w:bookmarkStart w:name="z157" w:id="147"/>
    <w:p>
      <w:pPr>
        <w:spacing w:after="0"/>
        <w:ind w:left="0"/>
        <w:jc w:val="both"/>
      </w:pPr>
      <w:r>
        <w:rPr>
          <w:rFonts w:ascii="Times New Roman"/>
          <w:b w:val="false"/>
          <w:i w:val="false"/>
          <w:color w:val="000000"/>
          <w:sz w:val="28"/>
        </w:rPr>
        <w:t xml:space="preserve">
      Примечание 19. </w:t>
      </w:r>
    </w:p>
    <w:bookmarkEnd w:id="147"/>
    <w:bookmarkStart w:name="z158" w:id="148"/>
    <w:p>
      <w:pPr>
        <w:spacing w:after="0"/>
        <w:ind w:left="0"/>
        <w:jc w:val="both"/>
      </w:pPr>
      <w:r>
        <w:rPr>
          <w:rFonts w:ascii="Times New Roman"/>
          <w:b w:val="false"/>
          <w:i w:val="false"/>
          <w:color w:val="000000"/>
          <w:sz w:val="28"/>
        </w:rPr>
        <w:t>
      Показатель "Чистый долг" отражается по коду строки 600 Прогнозного консолидированного отчета о финансовом положении и определяется вычитанием денежных средств и их эквивалентов из суммы долга и обязательств по договорам государственно-частного партнерства.</w:t>
      </w:r>
    </w:p>
    <w:bookmarkEnd w:id="148"/>
    <w:bookmarkStart w:name="z159" w:id="149"/>
    <w:p>
      <w:pPr>
        <w:spacing w:after="0"/>
        <w:ind w:left="0"/>
        <w:jc w:val="both"/>
      </w:pPr>
      <w:r>
        <w:rPr>
          <w:rFonts w:ascii="Times New Roman"/>
          <w:b w:val="false"/>
          <w:i w:val="false"/>
          <w:color w:val="000000"/>
          <w:sz w:val="28"/>
        </w:rPr>
        <w:t xml:space="preserve">
      Примечание 20. </w:t>
      </w:r>
    </w:p>
    <w:bookmarkEnd w:id="149"/>
    <w:bookmarkStart w:name="z160" w:id="150"/>
    <w:p>
      <w:pPr>
        <w:spacing w:after="0"/>
        <w:ind w:left="0"/>
        <w:jc w:val="both"/>
      </w:pPr>
      <w:r>
        <w:rPr>
          <w:rFonts w:ascii="Times New Roman"/>
          <w:b w:val="false"/>
          <w:i w:val="false"/>
          <w:color w:val="000000"/>
          <w:sz w:val="28"/>
        </w:rPr>
        <w:t>
      Таблица 20.1 Доходы от налоговых поступлений (ненефтяные) (код строки 021 прогнозного консолидированного отчета о результатах финансовой деятельности)</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налоги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51"/>
    <w:p>
      <w:pPr>
        <w:spacing w:after="0"/>
        <w:ind w:left="0"/>
        <w:jc w:val="both"/>
      </w:pPr>
      <w:r>
        <w:rPr>
          <w:rFonts w:ascii="Times New Roman"/>
          <w:b w:val="false"/>
          <w:i w:val="false"/>
          <w:color w:val="000000"/>
          <w:sz w:val="28"/>
        </w:rPr>
        <w:t xml:space="preserve">
      Пояснение: Прогнозные данные по доходам областного бюджета, бюджета города республиканского значения, столицы отражаются на основании данных прогнозирования поступлений в областной бюджет, бюджетов города республиканского значения, столицы, осуществляемых в соответствии со </w:t>
      </w:r>
      <w:r>
        <w:rPr>
          <w:rFonts w:ascii="Times New Roman"/>
          <w:b w:val="false"/>
          <w:i w:val="false"/>
          <w:color w:val="000000"/>
          <w:sz w:val="28"/>
        </w:rPr>
        <w:t>статьей 52</w:t>
      </w:r>
      <w:r>
        <w:rPr>
          <w:rFonts w:ascii="Times New Roman"/>
          <w:b w:val="false"/>
          <w:i w:val="false"/>
          <w:color w:val="000000"/>
          <w:sz w:val="28"/>
        </w:rPr>
        <w:t xml:space="preserve"> Кодекса.</w:t>
      </w:r>
    </w:p>
    <w:bookmarkEnd w:id="151"/>
    <w:bookmarkStart w:name="z162" w:id="152"/>
    <w:p>
      <w:pPr>
        <w:spacing w:after="0"/>
        <w:ind w:left="0"/>
        <w:jc w:val="both"/>
      </w:pPr>
      <w:r>
        <w:rPr>
          <w:rFonts w:ascii="Times New Roman"/>
          <w:b w:val="false"/>
          <w:i w:val="false"/>
          <w:color w:val="000000"/>
          <w:sz w:val="28"/>
        </w:rPr>
        <w:t>
      Доходы от обменных и необменных операций по фактическим данным включаются в прогнозную консолидированную финансовую отчетность по областному бюджету, бюджетов города республиканского значения, столицы в пределах информации, представленной в консолидированной финансовой отчетности об исполнении областного бюджета, бюджетов города республиканского значения, столицы.</w:t>
      </w:r>
    </w:p>
    <w:bookmarkEnd w:id="152"/>
    <w:bookmarkStart w:name="z163" w:id="153"/>
    <w:p>
      <w:pPr>
        <w:spacing w:after="0"/>
        <w:ind w:left="0"/>
        <w:jc w:val="both"/>
      </w:pPr>
      <w:r>
        <w:rPr>
          <w:rFonts w:ascii="Times New Roman"/>
          <w:b w:val="false"/>
          <w:i w:val="false"/>
          <w:color w:val="000000"/>
          <w:sz w:val="28"/>
        </w:rPr>
        <w:t xml:space="preserve">
      Примечание 21. </w:t>
      </w:r>
    </w:p>
    <w:bookmarkEnd w:id="153"/>
    <w:bookmarkStart w:name="z164" w:id="154"/>
    <w:p>
      <w:pPr>
        <w:spacing w:after="0"/>
        <w:ind w:left="0"/>
        <w:jc w:val="both"/>
      </w:pPr>
      <w:r>
        <w:rPr>
          <w:rFonts w:ascii="Times New Roman"/>
          <w:b w:val="false"/>
          <w:i w:val="false"/>
          <w:color w:val="000000"/>
          <w:sz w:val="28"/>
        </w:rPr>
        <w:t>
      Таблица 21.1 Вознаграждения (код строки 022 прогнозного консолидированного отчета о результатах финансовой деятельности)</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55"/>
    <w:p>
      <w:pPr>
        <w:spacing w:after="0"/>
        <w:ind w:left="0"/>
        <w:jc w:val="both"/>
      </w:pPr>
      <w:r>
        <w:rPr>
          <w:rFonts w:ascii="Times New Roman"/>
          <w:b w:val="false"/>
          <w:i w:val="false"/>
          <w:color w:val="000000"/>
          <w:sz w:val="28"/>
        </w:rPr>
        <w:t>
      Пояснение: В доходы по вознаграждениям включаются суммы вознаграждений по кредитам, выданным из областного бюджета, бюджетов города республиканского значения, столицы и вознаграждений за размещение временно свободных бюджетных денег.</w:t>
      </w:r>
    </w:p>
    <w:bookmarkEnd w:id="155"/>
    <w:bookmarkStart w:name="z166" w:id="156"/>
    <w:p>
      <w:pPr>
        <w:spacing w:after="0"/>
        <w:ind w:left="0"/>
        <w:jc w:val="both"/>
      </w:pPr>
      <w:r>
        <w:rPr>
          <w:rFonts w:ascii="Times New Roman"/>
          <w:b w:val="false"/>
          <w:i w:val="false"/>
          <w:color w:val="000000"/>
          <w:sz w:val="28"/>
        </w:rPr>
        <w:t xml:space="preserve">
      Примечание 22. </w:t>
      </w:r>
    </w:p>
    <w:bookmarkEnd w:id="156"/>
    <w:bookmarkStart w:name="z167" w:id="157"/>
    <w:p>
      <w:pPr>
        <w:spacing w:after="0"/>
        <w:ind w:left="0"/>
        <w:jc w:val="both"/>
      </w:pPr>
      <w:r>
        <w:rPr>
          <w:rFonts w:ascii="Times New Roman"/>
          <w:b w:val="false"/>
          <w:i w:val="false"/>
          <w:color w:val="000000"/>
          <w:sz w:val="28"/>
        </w:rPr>
        <w:t xml:space="preserve">
      Таблица 22.1 Дивиденды и доходы на доли участия в юридических лицах, поступление части чистого дохода государственных предприятий (код строки 023 прогнозного консолидированного отчета о результатах финансовой деятельности) </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доходы на доли участия в юридических лицах, поступление части чистого дохода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58"/>
    <w:p>
      <w:pPr>
        <w:spacing w:after="0"/>
        <w:ind w:left="0"/>
        <w:jc w:val="both"/>
      </w:pPr>
      <w:r>
        <w:rPr>
          <w:rFonts w:ascii="Times New Roman"/>
          <w:b w:val="false"/>
          <w:i w:val="false"/>
          <w:color w:val="000000"/>
          <w:sz w:val="28"/>
        </w:rPr>
        <w:t xml:space="preserve">
      Пояснение: Поступления дивидендов и доходов на доли участия в юридических лицах, находящихся в коммунальной собственности, а также поступление части чистого дохода коммунальных государственных предприятий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w:t>
      </w:r>
    </w:p>
    <w:bookmarkEnd w:id="158"/>
    <w:bookmarkStart w:name="z169" w:id="159"/>
    <w:p>
      <w:pPr>
        <w:spacing w:after="0"/>
        <w:ind w:left="0"/>
        <w:jc w:val="both"/>
      </w:pPr>
      <w:r>
        <w:rPr>
          <w:rFonts w:ascii="Times New Roman"/>
          <w:b w:val="false"/>
          <w:i w:val="false"/>
          <w:color w:val="000000"/>
          <w:sz w:val="28"/>
        </w:rPr>
        <w:t xml:space="preserve">
      Примечание 23. </w:t>
      </w:r>
    </w:p>
    <w:bookmarkEnd w:id="159"/>
    <w:bookmarkStart w:name="z170" w:id="160"/>
    <w:p>
      <w:pPr>
        <w:spacing w:after="0"/>
        <w:ind w:left="0"/>
        <w:jc w:val="both"/>
      </w:pPr>
      <w:r>
        <w:rPr>
          <w:rFonts w:ascii="Times New Roman"/>
          <w:b w:val="false"/>
          <w:i w:val="false"/>
          <w:color w:val="000000"/>
          <w:sz w:val="28"/>
        </w:rPr>
        <w:t>
      Таблица 23.1 Доходы от реализации товаров (работ, услуг) (код строки 024 прогнозного консолидированного отчета о результатах финансовой деятельности)</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товаров (работ, услуг)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доходов от реализации товаров (работ, услуг), в том числе: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областного бюджета, бюджета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государственными учреждениями товаров (работ, услуг), остающихся в их распоряжении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61"/>
    <w:p>
      <w:pPr>
        <w:spacing w:after="0"/>
        <w:ind w:left="0"/>
        <w:jc w:val="both"/>
      </w:pPr>
      <w:r>
        <w:rPr>
          <w:rFonts w:ascii="Times New Roman"/>
          <w:b w:val="false"/>
          <w:i w:val="false"/>
          <w:color w:val="000000"/>
          <w:sz w:val="28"/>
        </w:rPr>
        <w:t>
      Пояснение: в доходы от реализации товаров (работ, услуг) включаются доходы от поступлений от реализации товаров (работ, услуг) государственными учреждениями, финансируемыми из областного бюджета, бюджета города республиканского значения, столицы и доходы от поступлений от реализации государственными учреждениями товаров (работ, услуг), остающихся в их распоряжении.</w:t>
      </w:r>
    </w:p>
    <w:bookmarkEnd w:id="161"/>
    <w:bookmarkStart w:name="z172" w:id="162"/>
    <w:p>
      <w:pPr>
        <w:spacing w:after="0"/>
        <w:ind w:left="0"/>
        <w:jc w:val="both"/>
      </w:pPr>
      <w:r>
        <w:rPr>
          <w:rFonts w:ascii="Times New Roman"/>
          <w:b w:val="false"/>
          <w:i w:val="false"/>
          <w:color w:val="000000"/>
          <w:sz w:val="28"/>
        </w:rPr>
        <w:t xml:space="preserve">
      Примечание 24. </w:t>
      </w:r>
    </w:p>
    <w:bookmarkEnd w:id="162"/>
    <w:bookmarkStart w:name="z173" w:id="163"/>
    <w:p>
      <w:pPr>
        <w:spacing w:after="0"/>
        <w:ind w:left="0"/>
        <w:jc w:val="both"/>
      </w:pPr>
      <w:r>
        <w:rPr>
          <w:rFonts w:ascii="Times New Roman"/>
          <w:b w:val="false"/>
          <w:i w:val="false"/>
          <w:color w:val="000000"/>
          <w:sz w:val="28"/>
        </w:rPr>
        <w:t>
      Таблица 24.1 Прочие доходы (код строки 026 прогнозного консолидированного отчета о результатах финансовой деятельности)</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64"/>
    <w:p>
      <w:pPr>
        <w:spacing w:after="0"/>
        <w:ind w:left="0"/>
        <w:jc w:val="both"/>
      </w:pPr>
      <w:r>
        <w:rPr>
          <w:rFonts w:ascii="Times New Roman"/>
          <w:b w:val="false"/>
          <w:i w:val="false"/>
          <w:color w:val="000000"/>
          <w:sz w:val="28"/>
        </w:rPr>
        <w:t>
      Пояснение: В прочие доходы входят доходы, не отраженные по другим строкам прогнозного консолидированного отчета о результатах финансовой деятельности.</w:t>
      </w:r>
    </w:p>
    <w:bookmarkEnd w:id="164"/>
    <w:bookmarkStart w:name="z175" w:id="165"/>
    <w:p>
      <w:pPr>
        <w:spacing w:after="0"/>
        <w:ind w:left="0"/>
        <w:jc w:val="both"/>
      </w:pPr>
      <w:r>
        <w:rPr>
          <w:rFonts w:ascii="Times New Roman"/>
          <w:b w:val="false"/>
          <w:i w:val="false"/>
          <w:color w:val="000000"/>
          <w:sz w:val="28"/>
        </w:rPr>
        <w:t xml:space="preserve">
      Примечание 25. </w:t>
      </w:r>
    </w:p>
    <w:bookmarkEnd w:id="165"/>
    <w:bookmarkStart w:name="z176" w:id="166"/>
    <w:p>
      <w:pPr>
        <w:spacing w:after="0"/>
        <w:ind w:left="0"/>
        <w:jc w:val="both"/>
      </w:pPr>
      <w:r>
        <w:rPr>
          <w:rFonts w:ascii="Times New Roman"/>
          <w:b w:val="false"/>
          <w:i w:val="false"/>
          <w:color w:val="000000"/>
          <w:sz w:val="28"/>
        </w:rPr>
        <w:t>
      Таблица 25.1 Оплата труда (код строки 131 прогнозного консолидированного отчета о результатах финансовой деятельности)</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67"/>
    <w:p>
      <w:pPr>
        <w:spacing w:after="0"/>
        <w:ind w:left="0"/>
        <w:jc w:val="both"/>
      </w:pPr>
      <w:r>
        <w:rPr>
          <w:rFonts w:ascii="Times New Roman"/>
          <w:b w:val="false"/>
          <w:i w:val="false"/>
          <w:color w:val="000000"/>
          <w:sz w:val="28"/>
        </w:rPr>
        <w:t>
      Пояснение: В расходы по оплате труда входят денежные выплаты работникам государственных учреждений за исполнение должностных обязанностей, доплаты, надбавки и повышения к должностному окладу, носящие постоянный характер и установленные законодательством, а также за дополнительную работу по решению руководителя государственного учреждения в соответствии с Трудовым кодексом Республики Казахстан.</w:t>
      </w:r>
    </w:p>
    <w:bookmarkEnd w:id="167"/>
    <w:bookmarkStart w:name="z178" w:id="168"/>
    <w:p>
      <w:pPr>
        <w:spacing w:after="0"/>
        <w:ind w:left="0"/>
        <w:jc w:val="both"/>
      </w:pPr>
      <w:r>
        <w:rPr>
          <w:rFonts w:ascii="Times New Roman"/>
          <w:b w:val="false"/>
          <w:i w:val="false"/>
          <w:color w:val="000000"/>
          <w:sz w:val="28"/>
        </w:rPr>
        <w:t xml:space="preserve">
      Примечание 26. </w:t>
      </w:r>
    </w:p>
    <w:bookmarkEnd w:id="168"/>
    <w:bookmarkStart w:name="z179" w:id="169"/>
    <w:p>
      <w:pPr>
        <w:spacing w:after="0"/>
        <w:ind w:left="0"/>
        <w:jc w:val="both"/>
      </w:pPr>
      <w:r>
        <w:rPr>
          <w:rFonts w:ascii="Times New Roman"/>
          <w:b w:val="false"/>
          <w:i w:val="false"/>
          <w:color w:val="000000"/>
          <w:sz w:val="28"/>
        </w:rPr>
        <w:t>
      Таблица 26.1 Товары и услуги (код строки 132 прогнозного консолидированного отчета о результатах финансовой деятельности)</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 услуги,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на имиджевые мероприятия и прочие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70"/>
    <w:p>
      <w:pPr>
        <w:spacing w:after="0"/>
        <w:ind w:left="0"/>
        <w:jc w:val="both"/>
      </w:pPr>
      <w:r>
        <w:rPr>
          <w:rFonts w:ascii="Times New Roman"/>
          <w:b w:val="false"/>
          <w:i w:val="false"/>
          <w:color w:val="000000"/>
          <w:sz w:val="28"/>
        </w:rPr>
        <w:t>
      Пояснение: В расходы за товары и услуги включаются расходы по запасам, расходы на коммунальные услуги, услуги связи, расходы по содержанию долгосрочных активов.</w:t>
      </w:r>
    </w:p>
    <w:bookmarkEnd w:id="170"/>
    <w:bookmarkStart w:name="z181" w:id="171"/>
    <w:p>
      <w:pPr>
        <w:spacing w:after="0"/>
        <w:ind w:left="0"/>
        <w:jc w:val="both"/>
      </w:pPr>
      <w:r>
        <w:rPr>
          <w:rFonts w:ascii="Times New Roman"/>
          <w:b w:val="false"/>
          <w:i w:val="false"/>
          <w:color w:val="000000"/>
          <w:sz w:val="28"/>
        </w:rPr>
        <w:t xml:space="preserve">
      Примечание 27. </w:t>
      </w:r>
    </w:p>
    <w:bookmarkEnd w:id="171"/>
    <w:bookmarkStart w:name="z182" w:id="172"/>
    <w:p>
      <w:pPr>
        <w:spacing w:after="0"/>
        <w:ind w:left="0"/>
        <w:jc w:val="both"/>
      </w:pPr>
      <w:r>
        <w:rPr>
          <w:rFonts w:ascii="Times New Roman"/>
          <w:b w:val="false"/>
          <w:i w:val="false"/>
          <w:color w:val="000000"/>
          <w:sz w:val="28"/>
        </w:rPr>
        <w:t>
      Таблица 27.1 Другие текущие затраты (код строки 133 прогнозного консолидированного отчета о результатах финансовой деятельности)</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73"/>
    <w:p>
      <w:pPr>
        <w:spacing w:after="0"/>
        <w:ind w:left="0"/>
        <w:jc w:val="both"/>
      </w:pPr>
      <w:r>
        <w:rPr>
          <w:rFonts w:ascii="Times New Roman"/>
          <w:b w:val="false"/>
          <w:i w:val="false"/>
          <w:color w:val="000000"/>
          <w:sz w:val="28"/>
        </w:rPr>
        <w:t>
      Пояснение: Другие текущие затраты включаются в прогнозную консолидированную финансовую отчетность по областному бюджету, бюджету города республиканского значения, столицы в пределах информации, представленной в консолидированной финансовой отчетности об исполнении областного бюджета, бюджета города республиканского значения, столицы и изменений планируемого периода.</w:t>
      </w:r>
    </w:p>
    <w:bookmarkEnd w:id="173"/>
    <w:bookmarkStart w:name="z184" w:id="174"/>
    <w:p>
      <w:pPr>
        <w:spacing w:after="0"/>
        <w:ind w:left="0"/>
        <w:jc w:val="both"/>
      </w:pPr>
      <w:r>
        <w:rPr>
          <w:rFonts w:ascii="Times New Roman"/>
          <w:b w:val="false"/>
          <w:i w:val="false"/>
          <w:color w:val="000000"/>
          <w:sz w:val="28"/>
        </w:rPr>
        <w:t xml:space="preserve">
      Примечание 28. </w:t>
      </w:r>
    </w:p>
    <w:bookmarkEnd w:id="174"/>
    <w:bookmarkStart w:name="z185" w:id="175"/>
    <w:p>
      <w:pPr>
        <w:spacing w:after="0"/>
        <w:ind w:left="0"/>
        <w:jc w:val="both"/>
      </w:pPr>
      <w:r>
        <w:rPr>
          <w:rFonts w:ascii="Times New Roman"/>
          <w:b w:val="false"/>
          <w:i w:val="false"/>
          <w:color w:val="000000"/>
          <w:sz w:val="28"/>
        </w:rPr>
        <w:t>
      Таблица 28.1 Амортизация активов (код строки 134 прогнозного консолидированного отчета о результатах финансовой деятельности)</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76"/>
    <w:p>
      <w:pPr>
        <w:spacing w:after="0"/>
        <w:ind w:left="0"/>
        <w:jc w:val="both"/>
      </w:pPr>
      <w:r>
        <w:rPr>
          <w:rFonts w:ascii="Times New Roman"/>
          <w:b w:val="false"/>
          <w:i w:val="false"/>
          <w:color w:val="000000"/>
          <w:sz w:val="28"/>
        </w:rPr>
        <w:t xml:space="preserve">
      Пояснение: Расходы по амортизации основных средств и нематериальных активов определены согласно прогнозной консолидированной финансовой отчетности администраторов бюджетных программ. </w:t>
      </w:r>
    </w:p>
    <w:bookmarkEnd w:id="176"/>
    <w:bookmarkStart w:name="z187" w:id="177"/>
    <w:p>
      <w:pPr>
        <w:spacing w:after="0"/>
        <w:ind w:left="0"/>
        <w:jc w:val="both"/>
      </w:pPr>
      <w:r>
        <w:rPr>
          <w:rFonts w:ascii="Times New Roman"/>
          <w:b w:val="false"/>
          <w:i w:val="false"/>
          <w:color w:val="000000"/>
          <w:sz w:val="28"/>
        </w:rPr>
        <w:t>
      Расчет сумм амортизации по долгосрочным активам осуществляется по годовым нормам износа, определенным Приказом № 223.</w:t>
      </w:r>
    </w:p>
    <w:bookmarkEnd w:id="177"/>
    <w:bookmarkStart w:name="z188" w:id="178"/>
    <w:p>
      <w:pPr>
        <w:spacing w:after="0"/>
        <w:ind w:left="0"/>
        <w:jc w:val="both"/>
      </w:pPr>
      <w:r>
        <w:rPr>
          <w:rFonts w:ascii="Times New Roman"/>
          <w:b w:val="false"/>
          <w:i w:val="false"/>
          <w:color w:val="000000"/>
          <w:sz w:val="28"/>
        </w:rPr>
        <w:t xml:space="preserve">
      Примечание 29. </w:t>
      </w:r>
    </w:p>
    <w:bookmarkEnd w:id="178"/>
    <w:bookmarkStart w:name="z189" w:id="179"/>
    <w:p>
      <w:pPr>
        <w:spacing w:after="0"/>
        <w:ind w:left="0"/>
        <w:jc w:val="both"/>
      </w:pPr>
      <w:r>
        <w:rPr>
          <w:rFonts w:ascii="Times New Roman"/>
          <w:b w:val="false"/>
          <w:i w:val="false"/>
          <w:color w:val="000000"/>
          <w:sz w:val="28"/>
        </w:rPr>
        <w:t>
      Таблица 29.1 Бюджетные субсидии (код строки 135 прогнозного консолидированного отчета о результатах финансовой деятельности)</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80"/>
    <w:p>
      <w:pPr>
        <w:spacing w:after="0"/>
        <w:ind w:left="0"/>
        <w:jc w:val="both"/>
      </w:pPr>
      <w:r>
        <w:rPr>
          <w:rFonts w:ascii="Times New Roman"/>
          <w:b w:val="false"/>
          <w:i w:val="false"/>
          <w:color w:val="000000"/>
          <w:sz w:val="28"/>
        </w:rPr>
        <w:t>
      Пояснение: В бюджетные субсидии входят субсидии крестьянским (фермерским) хозяйствам, физическим и юридическим лицам, не являющимся государственными учреждениями и общественными объединениями.</w:t>
      </w:r>
    </w:p>
    <w:bookmarkEnd w:id="180"/>
    <w:bookmarkStart w:name="z191" w:id="181"/>
    <w:p>
      <w:pPr>
        <w:spacing w:after="0"/>
        <w:ind w:left="0"/>
        <w:jc w:val="both"/>
      </w:pPr>
      <w:r>
        <w:rPr>
          <w:rFonts w:ascii="Times New Roman"/>
          <w:b w:val="false"/>
          <w:i w:val="false"/>
          <w:color w:val="000000"/>
          <w:sz w:val="28"/>
        </w:rPr>
        <w:t xml:space="preserve">
      Примечание 30. </w:t>
      </w:r>
    </w:p>
    <w:bookmarkEnd w:id="181"/>
    <w:bookmarkStart w:name="z192" w:id="182"/>
    <w:p>
      <w:pPr>
        <w:spacing w:after="0"/>
        <w:ind w:left="0"/>
        <w:jc w:val="both"/>
      </w:pPr>
      <w:r>
        <w:rPr>
          <w:rFonts w:ascii="Times New Roman"/>
          <w:b w:val="false"/>
          <w:i w:val="false"/>
          <w:color w:val="000000"/>
          <w:sz w:val="28"/>
        </w:rPr>
        <w:t>
      Таблица 30.1 Трансферты другим уровням бюджета (код строки 136 прогнозного консолидированного отчета о результатах финансовой деятельности)</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83"/>
    <w:p>
      <w:pPr>
        <w:spacing w:after="0"/>
        <w:ind w:left="0"/>
        <w:jc w:val="both"/>
      </w:pPr>
      <w:r>
        <w:rPr>
          <w:rFonts w:ascii="Times New Roman"/>
          <w:b w:val="false"/>
          <w:i w:val="false"/>
          <w:color w:val="000000"/>
          <w:sz w:val="28"/>
        </w:rPr>
        <w:t>
      Пояснение: В трансферты другим уровням бюджета включаются субвенции, целевые трансферты на развитие, целевые текущие трансферты.</w:t>
      </w:r>
    </w:p>
    <w:bookmarkEnd w:id="183"/>
    <w:bookmarkStart w:name="z194" w:id="184"/>
    <w:p>
      <w:pPr>
        <w:spacing w:after="0"/>
        <w:ind w:left="0"/>
        <w:jc w:val="both"/>
      </w:pPr>
      <w:r>
        <w:rPr>
          <w:rFonts w:ascii="Times New Roman"/>
          <w:b w:val="false"/>
          <w:i w:val="false"/>
          <w:color w:val="000000"/>
          <w:sz w:val="28"/>
        </w:rPr>
        <w:t xml:space="preserve">
      Примечание 31. </w:t>
      </w:r>
    </w:p>
    <w:bookmarkEnd w:id="184"/>
    <w:bookmarkStart w:name="z195" w:id="185"/>
    <w:p>
      <w:pPr>
        <w:spacing w:after="0"/>
        <w:ind w:left="0"/>
        <w:jc w:val="both"/>
      </w:pPr>
      <w:r>
        <w:rPr>
          <w:rFonts w:ascii="Times New Roman"/>
          <w:b w:val="false"/>
          <w:i w:val="false"/>
          <w:color w:val="000000"/>
          <w:sz w:val="28"/>
        </w:rPr>
        <w:t>
      Таблица 31.1 Прочие трансферты (код строки 137 прогнозного консолидированного отчета о результатах финансовой деятельности)</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86"/>
    <w:p>
      <w:pPr>
        <w:spacing w:after="0"/>
        <w:ind w:left="0"/>
        <w:jc w:val="both"/>
      </w:pPr>
      <w:r>
        <w:rPr>
          <w:rFonts w:ascii="Times New Roman"/>
          <w:b w:val="false"/>
          <w:i w:val="false"/>
          <w:color w:val="000000"/>
          <w:sz w:val="28"/>
        </w:rPr>
        <w:t>
      Пояснение: К прочим трансфертам относятся все виды трансфертов кроме трансфертов другим уровням бюджета.</w:t>
      </w:r>
    </w:p>
    <w:bookmarkEnd w:id="186"/>
    <w:bookmarkStart w:name="z197" w:id="187"/>
    <w:p>
      <w:pPr>
        <w:spacing w:after="0"/>
        <w:ind w:left="0"/>
        <w:jc w:val="both"/>
      </w:pPr>
      <w:r>
        <w:rPr>
          <w:rFonts w:ascii="Times New Roman"/>
          <w:b w:val="false"/>
          <w:i w:val="false"/>
          <w:color w:val="000000"/>
          <w:sz w:val="28"/>
        </w:rPr>
        <w:t xml:space="preserve">
      Примечание 32. </w:t>
      </w:r>
    </w:p>
    <w:bookmarkEnd w:id="187"/>
    <w:bookmarkStart w:name="z198" w:id="188"/>
    <w:p>
      <w:pPr>
        <w:spacing w:after="0"/>
        <w:ind w:left="0"/>
        <w:jc w:val="both"/>
      </w:pPr>
      <w:r>
        <w:rPr>
          <w:rFonts w:ascii="Times New Roman"/>
          <w:b w:val="false"/>
          <w:i w:val="false"/>
          <w:color w:val="000000"/>
          <w:sz w:val="28"/>
        </w:rPr>
        <w:t>
      Таблица 32.1 Вознаграждения (код строки 138 прогнозного консолидированного отчета о результатах финансовой деятельности)</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Вознаграждения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89"/>
    <w:p>
      <w:pPr>
        <w:spacing w:after="0"/>
        <w:ind w:left="0"/>
        <w:jc w:val="both"/>
      </w:pPr>
      <w:r>
        <w:rPr>
          <w:rFonts w:ascii="Times New Roman"/>
          <w:b w:val="false"/>
          <w:i w:val="false"/>
          <w:color w:val="000000"/>
          <w:sz w:val="28"/>
        </w:rPr>
        <w:t>
      Пояснение: Сумма выплат вознаграждений по внутренним займам включает выплаты вознаграждений за пользование средствами, заимствованными на внутренних рынках капитала (в форме размещения государственных эмиссионных ценных бумаг и других формах).</w:t>
      </w:r>
    </w:p>
    <w:bookmarkEnd w:id="189"/>
    <w:bookmarkStart w:name="z200" w:id="190"/>
    <w:p>
      <w:pPr>
        <w:spacing w:after="0"/>
        <w:ind w:left="0"/>
        <w:jc w:val="both"/>
      </w:pPr>
      <w:r>
        <w:rPr>
          <w:rFonts w:ascii="Times New Roman"/>
          <w:b w:val="false"/>
          <w:i w:val="false"/>
          <w:color w:val="000000"/>
          <w:sz w:val="28"/>
        </w:rPr>
        <w:t xml:space="preserve">
      Примечание 33. </w:t>
      </w:r>
    </w:p>
    <w:bookmarkEnd w:id="190"/>
    <w:bookmarkStart w:name="z201" w:id="191"/>
    <w:p>
      <w:pPr>
        <w:spacing w:after="0"/>
        <w:ind w:left="0"/>
        <w:jc w:val="both"/>
      </w:pPr>
      <w:r>
        <w:rPr>
          <w:rFonts w:ascii="Times New Roman"/>
          <w:b w:val="false"/>
          <w:i w:val="false"/>
          <w:color w:val="000000"/>
          <w:sz w:val="28"/>
        </w:rPr>
        <w:t>
      Показатель "Результат операционной деятельности" отражается по коду строки 500 прогнозного консолидированного отчета о результатах финансовой деятельности и определяется сложением чистого операционного сальдо и прочих экономических потоков, включенных в результат операционной деятельности.</w:t>
      </w:r>
    </w:p>
    <w:bookmarkEnd w:id="191"/>
    <w:bookmarkStart w:name="z202" w:id="192"/>
    <w:p>
      <w:pPr>
        <w:spacing w:after="0"/>
        <w:ind w:left="0"/>
        <w:jc w:val="both"/>
      </w:pPr>
      <w:r>
        <w:rPr>
          <w:rFonts w:ascii="Times New Roman"/>
          <w:b w:val="false"/>
          <w:i w:val="false"/>
          <w:color w:val="000000"/>
          <w:sz w:val="28"/>
        </w:rPr>
        <w:t xml:space="preserve">
      Примечание 34. </w:t>
      </w:r>
    </w:p>
    <w:bookmarkEnd w:id="192"/>
    <w:bookmarkStart w:name="z203" w:id="193"/>
    <w:p>
      <w:pPr>
        <w:spacing w:after="0"/>
        <w:ind w:left="0"/>
        <w:jc w:val="both"/>
      </w:pPr>
      <w:r>
        <w:rPr>
          <w:rFonts w:ascii="Times New Roman"/>
          <w:b w:val="false"/>
          <w:i w:val="false"/>
          <w:color w:val="000000"/>
          <w:sz w:val="28"/>
        </w:rPr>
        <w:t>
      Показатель "Результат операционной деятельности (ненефтяной)" отражается по коду строки 600 прогнозного консолидированного отчета о результатах финансовой деятельности) и определяется вычитанием из результата операционной деятельности разницы между нефтяными доходами и нефтяными расходами.</w:t>
      </w:r>
    </w:p>
    <w:bookmarkEnd w:id="193"/>
    <w:bookmarkStart w:name="z204" w:id="194"/>
    <w:p>
      <w:pPr>
        <w:spacing w:after="0"/>
        <w:ind w:left="0"/>
        <w:jc w:val="both"/>
      </w:pPr>
      <w:r>
        <w:rPr>
          <w:rFonts w:ascii="Times New Roman"/>
          <w:b w:val="false"/>
          <w:i w:val="false"/>
          <w:color w:val="000000"/>
          <w:sz w:val="28"/>
        </w:rPr>
        <w:t>
      Примечание 35.</w:t>
      </w:r>
    </w:p>
    <w:bookmarkEnd w:id="194"/>
    <w:bookmarkStart w:name="z205" w:id="195"/>
    <w:p>
      <w:pPr>
        <w:spacing w:after="0"/>
        <w:ind w:left="0"/>
        <w:jc w:val="both"/>
      </w:pPr>
      <w:r>
        <w:rPr>
          <w:rFonts w:ascii="Times New Roman"/>
          <w:b w:val="false"/>
          <w:i w:val="false"/>
          <w:color w:val="000000"/>
          <w:sz w:val="28"/>
        </w:rPr>
        <w:t>
      Показатель "Чистое кредитование (заимствование)" отражается по коду строки 900 прогнозного консолидированного отчета о результатах финансовой деятельности) и определяется вычитанием из чистого операционного сальдо чистого приобретения нефинансовых активов.</w:t>
      </w:r>
    </w:p>
    <w:bookmarkEnd w:id="195"/>
    <w:bookmarkStart w:name="z206" w:id="196"/>
    <w:p>
      <w:pPr>
        <w:spacing w:after="0"/>
        <w:ind w:left="0"/>
        <w:jc w:val="both"/>
      </w:pPr>
      <w:r>
        <w:rPr>
          <w:rFonts w:ascii="Times New Roman"/>
          <w:b w:val="false"/>
          <w:i w:val="false"/>
          <w:color w:val="000000"/>
          <w:sz w:val="28"/>
        </w:rPr>
        <w:t xml:space="preserve">
      Примечание 36. </w:t>
      </w:r>
    </w:p>
    <w:bookmarkEnd w:id="196"/>
    <w:bookmarkStart w:name="z207" w:id="197"/>
    <w:p>
      <w:pPr>
        <w:spacing w:after="0"/>
        <w:ind w:left="0"/>
        <w:jc w:val="both"/>
      </w:pPr>
      <w:r>
        <w:rPr>
          <w:rFonts w:ascii="Times New Roman"/>
          <w:b w:val="false"/>
          <w:i w:val="false"/>
          <w:color w:val="000000"/>
          <w:sz w:val="28"/>
        </w:rPr>
        <w:t xml:space="preserve">
      Показатель "Общее сальдо бюджета" отражается по коду строки 920 прогнозного консолидированного отчета о результатах финансовой деятельности и отражается сложением чистого кредитования (заимствования) и чистого движения денежных средств по операциям с финансовыми активами для осуществления мер политики. </w:t>
      </w:r>
    </w:p>
    <w:bookmarkEnd w:id="197"/>
    <w:bookmarkStart w:name="z208" w:id="198"/>
    <w:p>
      <w:pPr>
        <w:spacing w:after="0"/>
        <w:ind w:left="0"/>
        <w:jc w:val="both"/>
      </w:pPr>
      <w:r>
        <w:rPr>
          <w:rFonts w:ascii="Times New Roman"/>
          <w:b w:val="false"/>
          <w:i w:val="false"/>
          <w:color w:val="000000"/>
          <w:sz w:val="28"/>
        </w:rPr>
        <w:t>
      Примечание 37.</w:t>
      </w:r>
    </w:p>
    <w:bookmarkEnd w:id="198"/>
    <w:bookmarkStart w:name="z209" w:id="199"/>
    <w:p>
      <w:pPr>
        <w:spacing w:after="0"/>
        <w:ind w:left="0"/>
        <w:jc w:val="both"/>
      </w:pPr>
      <w:r>
        <w:rPr>
          <w:rFonts w:ascii="Times New Roman"/>
          <w:b w:val="false"/>
          <w:i w:val="false"/>
          <w:color w:val="000000"/>
          <w:sz w:val="28"/>
        </w:rPr>
        <w:t>
      Показатель "Общее сальдо бюджета (ненефтяной)" отражается по коду строки 930 прогнозного консолидированного отчета о результатах финансовой деятельности и отражается вычитанием из общего сальдо бюджета разницы между нефтяными доходами и нефтяными расходами и разницы от операций с нефинансовыми активами (нефтяной).</w:t>
      </w:r>
    </w:p>
    <w:bookmarkEnd w:id="199"/>
    <w:bookmarkStart w:name="z210" w:id="200"/>
    <w:p>
      <w:pPr>
        <w:spacing w:after="0"/>
        <w:ind w:left="0"/>
        <w:jc w:val="both"/>
      </w:pPr>
      <w:r>
        <w:rPr>
          <w:rFonts w:ascii="Times New Roman"/>
          <w:b w:val="false"/>
          <w:i w:val="false"/>
          <w:color w:val="000000"/>
          <w:sz w:val="28"/>
        </w:rPr>
        <w:t xml:space="preserve">
      Примечание 38. </w:t>
      </w:r>
    </w:p>
    <w:bookmarkEnd w:id="200"/>
    <w:bookmarkStart w:name="z211" w:id="201"/>
    <w:p>
      <w:pPr>
        <w:spacing w:after="0"/>
        <w:ind w:left="0"/>
        <w:jc w:val="both"/>
      </w:pPr>
      <w:r>
        <w:rPr>
          <w:rFonts w:ascii="Times New Roman"/>
          <w:b w:val="false"/>
          <w:i w:val="false"/>
          <w:color w:val="000000"/>
          <w:sz w:val="28"/>
        </w:rPr>
        <w:t xml:space="preserve">
      Движение денежных средств от операционной деятельности включает поступления денежных средств в виде налогов, пошлин и штрафов, от продажи товаров и предоставления услуг, поступлениями денежных средств в виде грантов или трансфертов, предоставленных правительством или другими субъектами общественного сектора, денежными платежами поставщикам за товары и услуги; персоналу по оплате труда и другие платежи по текущей деятельности государственных учреждений. </w:t>
      </w:r>
    </w:p>
    <w:bookmarkEnd w:id="201"/>
    <w:bookmarkStart w:name="z212" w:id="202"/>
    <w:p>
      <w:pPr>
        <w:spacing w:after="0"/>
        <w:ind w:left="0"/>
        <w:jc w:val="both"/>
      </w:pPr>
      <w:r>
        <w:rPr>
          <w:rFonts w:ascii="Times New Roman"/>
          <w:b w:val="false"/>
          <w:i w:val="false"/>
          <w:color w:val="000000"/>
          <w:sz w:val="28"/>
        </w:rPr>
        <w:t xml:space="preserve">
      Примечание 39. </w:t>
      </w:r>
    </w:p>
    <w:bookmarkEnd w:id="202"/>
    <w:bookmarkStart w:name="z213" w:id="203"/>
    <w:p>
      <w:pPr>
        <w:spacing w:after="0"/>
        <w:ind w:left="0"/>
        <w:jc w:val="both"/>
      </w:pPr>
      <w:r>
        <w:rPr>
          <w:rFonts w:ascii="Times New Roman"/>
          <w:b w:val="false"/>
          <w:i w:val="false"/>
          <w:color w:val="000000"/>
          <w:sz w:val="28"/>
        </w:rPr>
        <w:t xml:space="preserve">
      Движение денежных средств от инвестиционной деятельности включает приобретение и реализацию долгосрочных активов (платежи по приобретению основных средств, нематериальных активов, и других долгосрочных активов, включая капитализируемые затраты на разработку, и платежи при строительстве основных средств; поступления от продажи долгосрочных активов), с приобретением финансовых инвестиций, с предоставлением бюджетных кредитов, с поступлениями в результате погашения бюджетных кредитов и другими операциями по финансовым инвестициям. </w:t>
      </w:r>
    </w:p>
    <w:bookmarkEnd w:id="203"/>
    <w:bookmarkStart w:name="z214" w:id="204"/>
    <w:p>
      <w:pPr>
        <w:spacing w:after="0"/>
        <w:ind w:left="0"/>
        <w:jc w:val="both"/>
      </w:pPr>
      <w:r>
        <w:rPr>
          <w:rFonts w:ascii="Times New Roman"/>
          <w:b w:val="false"/>
          <w:i w:val="false"/>
          <w:color w:val="000000"/>
          <w:sz w:val="28"/>
        </w:rPr>
        <w:t xml:space="preserve">
      Примечание 40. </w:t>
      </w:r>
    </w:p>
    <w:bookmarkEnd w:id="204"/>
    <w:bookmarkStart w:name="z215" w:id="205"/>
    <w:p>
      <w:pPr>
        <w:spacing w:after="0"/>
        <w:ind w:left="0"/>
        <w:jc w:val="both"/>
      </w:pPr>
      <w:r>
        <w:rPr>
          <w:rFonts w:ascii="Times New Roman"/>
          <w:b w:val="false"/>
          <w:i w:val="false"/>
          <w:color w:val="000000"/>
          <w:sz w:val="28"/>
        </w:rPr>
        <w:t xml:space="preserve">
      Движение денежных средств от финансовой деятельности отражает изменения в размере и составе заемных средств субъекта. </w:t>
      </w:r>
    </w:p>
    <w:bookmarkEnd w:id="205"/>
    <w:bookmarkStart w:name="z216" w:id="206"/>
    <w:p>
      <w:pPr>
        <w:spacing w:after="0"/>
        <w:ind w:left="0"/>
        <w:jc w:val="both"/>
      </w:pPr>
      <w:r>
        <w:rPr>
          <w:rFonts w:ascii="Times New Roman"/>
          <w:b w:val="false"/>
          <w:i w:val="false"/>
          <w:color w:val="000000"/>
          <w:sz w:val="28"/>
        </w:rPr>
        <w:t>
      Примечание 41.</w:t>
      </w:r>
    </w:p>
    <w:bookmarkEnd w:id="206"/>
    <w:bookmarkStart w:name="z217" w:id="207"/>
    <w:p>
      <w:pPr>
        <w:spacing w:after="0"/>
        <w:ind w:left="0"/>
        <w:jc w:val="both"/>
      </w:pPr>
      <w:r>
        <w:rPr>
          <w:rFonts w:ascii="Times New Roman"/>
          <w:b w:val="false"/>
          <w:i w:val="false"/>
          <w:color w:val="000000"/>
          <w:sz w:val="28"/>
        </w:rPr>
        <w:t>
      Показатель "Профицит (дефицит) денег" отражается по коду строки 940 прогнозного консолидированного отчета о движении денег и определяется вычитанием из чистой суммы денежных средств от операционной деятельности чистых инвестиций в нефинансовые активы.</w:t>
      </w:r>
    </w:p>
    <w:bookmarkEnd w:id="207"/>
    <w:bookmarkStart w:name="z218" w:id="208"/>
    <w:p>
      <w:pPr>
        <w:spacing w:after="0"/>
        <w:ind w:left="0"/>
        <w:jc w:val="both"/>
      </w:pPr>
      <w:r>
        <w:rPr>
          <w:rFonts w:ascii="Times New Roman"/>
          <w:b w:val="false"/>
          <w:i w:val="false"/>
          <w:color w:val="000000"/>
          <w:sz w:val="28"/>
        </w:rPr>
        <w:t>
      Примечание 42.</w:t>
      </w:r>
    </w:p>
    <w:bookmarkEnd w:id="208"/>
    <w:bookmarkStart w:name="z219" w:id="209"/>
    <w:p>
      <w:pPr>
        <w:spacing w:after="0"/>
        <w:ind w:left="0"/>
        <w:jc w:val="both"/>
      </w:pPr>
      <w:r>
        <w:rPr>
          <w:rFonts w:ascii="Times New Roman"/>
          <w:b w:val="false"/>
          <w:i w:val="false"/>
          <w:color w:val="000000"/>
          <w:sz w:val="28"/>
        </w:rPr>
        <w:t>
      Показатель "Общий профицит (дефицит) денег" отражается, по коду строки 950 прогнозного консолидированного отчета о движении денег и определяется сложением профицита (дефицита) денег и чистого движения денежных средств по операциям с финансовыми активами для осуществления мер политики.</w:t>
      </w:r>
    </w:p>
    <w:bookmarkEnd w:id="209"/>
    <w:bookmarkStart w:name="z220" w:id="210"/>
    <w:p>
      <w:pPr>
        <w:spacing w:after="0"/>
        <w:ind w:left="0"/>
        <w:jc w:val="both"/>
      </w:pPr>
      <w:r>
        <w:rPr>
          <w:rFonts w:ascii="Times New Roman"/>
          <w:b w:val="false"/>
          <w:i w:val="false"/>
          <w:color w:val="000000"/>
          <w:sz w:val="28"/>
        </w:rPr>
        <w:t>
      Примечание 43.</w:t>
      </w:r>
    </w:p>
    <w:bookmarkEnd w:id="210"/>
    <w:bookmarkStart w:name="z221" w:id="211"/>
    <w:p>
      <w:pPr>
        <w:spacing w:after="0"/>
        <w:ind w:left="0"/>
        <w:jc w:val="both"/>
      </w:pPr>
      <w:r>
        <w:rPr>
          <w:rFonts w:ascii="Times New Roman"/>
          <w:b w:val="false"/>
          <w:i w:val="false"/>
          <w:color w:val="000000"/>
          <w:sz w:val="28"/>
        </w:rPr>
        <w:t>
      Показатель "Общий профицит (дефицит) денег (ненефтяной)" отражается по коду строки 960 прогнозного консолидированного отчета о движении денег и определяется вычитанием из общего профицита (дефицита) денег разницы между нефтяными поступлениями и выбытиями денежных средств от операционной деятельности (нефтяной) и разницы между поступлениями и выбытиями денежных средств от операций с нефинансовыми активами (нефтяной).</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2026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w:t>
            </w:r>
            <w:r>
              <w:br/>
            </w:r>
            <w:r>
              <w:rPr>
                <w:rFonts w:ascii="Times New Roman"/>
                <w:b w:val="false"/>
                <w:i w:val="false"/>
                <w:color w:val="000000"/>
                <w:sz w:val="20"/>
              </w:rPr>
              <w:t>по областному бюджету,</w:t>
            </w:r>
            <w:r>
              <w:br/>
            </w:r>
            <w:r>
              <w:rPr>
                <w:rFonts w:ascii="Times New Roman"/>
                <w:b w:val="false"/>
                <w:i w:val="false"/>
                <w:color w:val="000000"/>
                <w:sz w:val="20"/>
              </w:rPr>
              <w:t>бюджету города</w:t>
            </w:r>
            <w:r>
              <w:br/>
            </w:r>
            <w:r>
              <w:rPr>
                <w:rFonts w:ascii="Times New Roman"/>
                <w:b w:val="false"/>
                <w:i w:val="false"/>
                <w:color w:val="000000"/>
                <w:sz w:val="20"/>
              </w:rPr>
              <w:t>республиканского</w:t>
            </w:r>
            <w:r>
              <w:br/>
            </w:r>
            <w:r>
              <w:rPr>
                <w:rFonts w:ascii="Times New Roman"/>
                <w:b w:val="false"/>
                <w:i w:val="false"/>
                <w:color w:val="000000"/>
                <w:sz w:val="20"/>
              </w:rPr>
              <w:t>значения, 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ПД-МБ</w:t>
            </w:r>
          </w:p>
        </w:tc>
      </w:tr>
    </w:tbl>
    <w:bookmarkStart w:name="z225" w:id="212"/>
    <w:p>
      <w:pPr>
        <w:spacing w:after="0"/>
        <w:ind w:left="0"/>
        <w:jc w:val="left"/>
      </w:pPr>
      <w:r>
        <w:rPr>
          <w:rFonts w:ascii="Times New Roman"/>
          <w:b/>
          <w:i w:val="false"/>
          <w:color w:val="000000"/>
        </w:rPr>
        <w:t xml:space="preserve"> Перечень данных по структуре _______________________________________________ </w:t>
      </w:r>
      <w:r>
        <w:br/>
      </w:r>
      <w:r>
        <w:rPr>
          <w:rFonts w:ascii="Times New Roman"/>
          <w:b/>
          <w:i w:val="false"/>
          <w:color w:val="000000"/>
        </w:rPr>
        <w:t xml:space="preserve">(наименование местного бюджета) </w:t>
      </w:r>
      <w:r>
        <w:br/>
      </w:r>
      <w:r>
        <w:rPr>
          <w:rFonts w:ascii="Times New Roman"/>
          <w:b/>
          <w:i w:val="false"/>
          <w:color w:val="000000"/>
        </w:rPr>
        <w:t>__________годы</w:t>
      </w:r>
    </w:p>
    <w:bookmarkEnd w:id="212"/>
    <w:bookmarkStart w:name="z226" w:id="213"/>
    <w:p>
      <w:pPr>
        <w:spacing w:after="0"/>
        <w:ind w:left="0"/>
        <w:jc w:val="both"/>
      </w:pPr>
      <w:r>
        <w:rPr>
          <w:rFonts w:ascii="Times New Roman"/>
          <w:b w:val="false"/>
          <w:i w:val="false"/>
          <w:color w:val="000000"/>
          <w:sz w:val="28"/>
        </w:rPr>
        <w:t>
      Таблица 1.1 Доходы (налоговые и неналоговые поступления, поступления трансфертов) по областному бюджету, бюджету города республиканского значения, столицы.</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 с юридических лиц, за исключением поступлений от субъектов крупного предпринимательства и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облагаемых у источника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не облагаемых у источника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иностранных граждан, не облагаемых у источника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 юридических лиц и индивидуальных предпринимателей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 физических лиц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 с юридических лиц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 с физических лиц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спирта и (или) виноматериала, алкогольной продукции, произведенных на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легковые автомобили (кроме автомобилей с ручным управлением или адаптером ручного управления, специально предназначенных для лиц с инвалидностью), произведенные на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(за исключением авиационного) и дизельное топливо, газохол, бензанол, нефрас, смесь легких углеводородов и экологическое топливо, произведенных и реализованных на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водными ресурсами поверхностных источников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лесные пользования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 на общераспространенные полезные ископаемые, подземные воды и лечебные грязи,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животным миром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растительными ресурсами в порядке специального пользования растительным миром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цифровой майнинг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по возмещению исторических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право занятия отдельными видами деятельности (сбор за выдачу лицензий на занятие отдельными видами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проезд автотранспортных средств по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выдачу разрешения на использование радиочастотного спектра телевизионным и радиовещательным организациям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на открытом пространстве за пределами помещений в городе республиканского значения, столице, в полосе отвода автомобильных дорог общего пользования, проходящих через территории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сбор, зачисляемый в местный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выдачу или продление разрешения на привлечение иностранной рабочей силы в Республику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лицензиями на занятие отдельными видами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налоговые поступления в местный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 зачисляемая в местный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коммунальных государственных предприятий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коммунальной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коммунальной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коммунальной собственности области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жилищ из жилищного фонда, находящегося в коммунальной собственности области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коммунальной собственности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жилищ из жилищного фонда, находящегося в коммунальной собственности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бюджетных средств на банковских счетах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полученные от размещения в депозиты временно свободных бюджетных денег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областного бюджета местным исполнительным органам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специализированным организациям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до 2005 года юридическим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физическим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за счет внутренних источников финансовым агентствам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юридическим лицам, за исключением специализированных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доходов от государственных лотерей, проводимых по решениям местных представительных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конфискованного имущества, имущества, безвозмездно перешедшего в установленном порядке в коммунальную собственность, в том числе бесхозяйного имущества, вещественных доказательств, выморочного имущества, безнадзорных животных, находок, а также имущества, перешедшего по праву наследования к государству, за исключением поступлений в Специальный государственный фонд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сервитут по земельным участкам, находящихся в коммунальной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предоставляемых государственными учреждениями,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во внебюджетные фонды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Исполнительская санкция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государственными учреждениями, финансируемыми из областного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Aдминистративные штрафы, пени, санкции, взыскания, налагаемые департаментами внутренних дел областей, города республиканского значения, столицы, их территориальными подразделениями,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от добровольной сдачи или взыскания незаконно полученного имущества или стоимости незаконно предоставленных услуг лицам, уполномоченным на выполнение государственных функций, или лицам, приравненным к ним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удержаний из заработной платы осужденных к исправительным работам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республиканского бюджета местным исполнительным органам областей,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областного бюджета местным исполнительным органам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республиканского бюджета специализированным организациям, иностранным государствам, физическим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местного бюджета специализированным организациям, физическим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здравоохранения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просвещения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науки и высшего образования Республики Казахстан, финансируемым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обороны Республики Казахстан, его территориальные органы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сельского хозяйства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труда и социальной защиты населения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внутренних дел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по чрезвычайным ситуациям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юстиции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судебными исполнителями, судебными приставами и другими сотрудниками судов, уполномоченными председателем суда или председательствующим в заседании суда, за исключением поступлений от организаций нефтяного сектора и правонарушений в области налогообложения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Национальным Банком Республики Казахстан,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Санкции, взыскания, подлежащие уплате по поручению и/или во исполнения решений Высшей аудиторской палаты Республики Казахстан, за исключением поступлений от организации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Комитетом национальной безопасности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Комитетом внутреннего государственного аудита Министерства финансов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государственными учреждениями, за исключением поступлений от организаций нефтяного сектора и во внебюджетные фонды, формируемые за счет неналоговых платежей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национальной экономики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энергетики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Комитетом государственных доходов Министерства финансов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Агентством Республики Казахстан по делам государственной службы,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Службой государственной охраны Республики Казахстан,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назначенные за совершение уголовных правонарушений по приговорам судов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искусственного интеллекта и цифрового развития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торговли и интеграции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экологии и природных ресурсов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Агентством Республики Казахстан по регулированию и развитию финансового рынка,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Агентством по стратегическому планированию и реформам Республики Казахстан, его территориальными органами финансируемыми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Агентством по защите и развитию конкуренции Республики Казахстан, его территориальными органами финансируемыми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Генеральной прокуратурой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взыскания, наложенные судом в рамках административного судопроизводства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транспорта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промышленности и строительства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туризма и спорта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культуры и информации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водных ресурсов и ирригации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привлекаемые местными исполнительными органами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привлекаемые местными исполнительными органами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дебиторской, депонентской задолженности государственных учреждений, финансируемых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средств, ранее полученных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в местный бюджет, за исключением поступлений в Специальный государственный фонд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стоимости ветеринарного паспорта на животное, бирок (чипов) для идентификации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Туристские взносы для иностранцев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имущества, закрепленного за государственными учреждениями,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гражданам квартир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приватизации жилищ из государственного жилищного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земельных участков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продажу права аренды земельных участков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негативное воздействие на окружающую среду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недропользователей на социально-экономическое развитие региона, развитие его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недропользователей на финансирование обучения казахстанских кадров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за нарушение нормативов допустимого антропогенного воздействия на окружающую среду от недропользователей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полученные от недропользователей и организаций нефтяного сектора по искам о возмещении вреда, штрафы в области охраны окружающей среды, налагаемые в соответствии с законодательством Республики Казахстан об административных правонарушениях, подлежащие зачислению по месту нахождения объекта, оказывающего негативное воздействие на окружающую среду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изъятия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целевых трансфертов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 из районных (городов областного значения) бюджетов на компенсацию потерь областного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трансфертов общего характера в случаях, предусмотренных бюджетным законодательством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на развитие, выделенных в истекшем финансовом году, разрешенных доиспользовать по решению Правительства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на развитие, выделенных в истекшем финансовом году, разрешенных доиспользовать по решению местных исполнительных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целевых трансфертов, выделенных из областного бюджета за счет целевого трансферта из Национального фонда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республиканского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в областные бюджеты, бюджеты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Взаимоотношения областного бюджета, бюджетов города республиканского значения, столицы с другими областными бюджетами, бюджетами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областным бюджетам, бюджетам городов республиканского значения, столицы в случаях возникновения чрезвычайных ситуаций социального, природного и техногенного характера, угрожающих 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международного значения, а также в целях развития агломераций по ходатайству акимов областей, городов республиканского значения, столицы, а также по поручению Президента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214"/>
    <w:p>
      <w:pPr>
        <w:spacing w:after="0"/>
        <w:ind w:left="0"/>
        <w:jc w:val="both"/>
      </w:pPr>
      <w:r>
        <w:rPr>
          <w:rFonts w:ascii="Times New Roman"/>
          <w:b w:val="false"/>
          <w:i w:val="false"/>
          <w:color w:val="000000"/>
          <w:sz w:val="28"/>
        </w:rPr>
        <w:t>
      Таблица 1.2 Доходы (налоговые и неналоговые поступления, поступления трансфертов) областному бюджету, бюджетов города республиканского значения, столицы*</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 с юридических лиц, за исключением поступлений от субъектов крупного предпринимательства и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облагаемых у источника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не облагаемых у источника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иностранных граждан, не облагаемых у источника выплаты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 юридических лиц и индивидуальных предпринимателей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 физических лиц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 с юридических лиц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 с физических лиц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спирта и (или) виноматериала, алкогольной продукции, произведенных на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легковые автомобили (кроме автомобилей с ручным управлением или адаптером ручного управления, специально предназначенных для лиц с инвалидностью), произведенные на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(за исключением авиационного) и дизельное топливо, газохол, бензанол, нефрас, смесь легких углеводородов и экологическое топливо, произведенных и реализованных на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водными ресурсами поверхностных источников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лесные пользования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 на общераспространенные полезные ископаемые, подземные воды и лечебные грязи,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животным миром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растительными ресурсами в порядке специального пользования растительным миром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цифровой майнинг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по возмещению исторических затрат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право занятия отдельными видами деятельности (сбор за выдачу лицензий на занятие отдельными видами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проезд автотранспортных средств по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выдачу разрешения на использование радиочастотного спектра телевизионным и радиовещательным организациям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на открытом пространстве за пределами помещений в городе республиканского значения, столице, в полосе отвода автомобильных дорог общего пользования, проходящих через территории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сбор, зачисляемый в местный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выдачу или продление разрешения на привлечение иностранной рабочей силы в Республику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лицензиями на занятие отдельными видами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налоговые поступления в местный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 зачисляемая в местный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коммунальных государственных предприятий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коммунальной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коммунальной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коммунальной собственности области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жилищ из жилищного фонда, находящегося в коммунальной собственности области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коммунальной собственности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жилищ из жилищного фонда, находящегося в коммунальной собственности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бюджетных средств на банковских счетах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полученные от размещения в депозиты временно свободных бюджетных денег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областного бюджета местным исполнительным органам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специализированным организациям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до 2005 года юридическим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физическим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за счет внутренних источников финансовым агентствам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юридическим лицам, за исключением специализированных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доходов от государственных лотерей, проводимых по решениям местных представительных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конфискованного имущества, имущества, безвозмездно перешедшего в установленном порядке в коммунальную собственность, в том числе бесхозяйного имущества, вещественных доказательств, выморочного имущества, безнадзорных животных, находок, а также имущества, перешедшего по праву наследования к государству, за исключением поступлений в Специальный государственный фонд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сервитут по земельным участкам, находящихся в коммунальной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предоставляемых государственными учреждениями,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во внебюджетные фонды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Исполнительская санкция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государственными учреждениями, финансируемыми из областного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Aдминистративные штрафы, пени, санкции, взыскания, налагаемые департаментами внутренних дел областей, города республиканского значения, столицы, их территориальными подразделениями,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от добровольной сдачи или взыскания незаконно полученного имущества или стоимости незаконно предоставленных услуг лицам, уполномоченным на выполнение государственных функций, или лицам, приравненным к ним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удержаний из заработной платы осужденных к исправительным работам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республиканского бюджета местным исполнительным органам областей,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областного бюджета местным исполнительным органам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республиканского бюджета специализированным организациям, иностранным государствам, физическим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местного бюджета специализированным организациям, физическим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здравоохранения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просвещения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науки и высшего образования Республики Казахстан, финансируемым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обороны Республики Казахстан, его территориальные органы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сельского хозяйства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труда и социальной защиты населения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внутренних дел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по чрезвычайным ситуациям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юстиции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судебными исполнителями, судебными приставами и другими сотрудниками судов, уполномоченными председателем суда или председательствующим в заседании суда, за исключением поступлений от организаций нефтяного сектора и правонарушений в области налогообложения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Национальным Банком Республики Казахстан,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Санкции, взыскания, подлежащие уплате по поручению и/или во исполнения решений Высшей аудиторской палаты Республики Казахстан, за исключением поступлений от организации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Комитетом национальной безопасности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Комитетом внутреннего государственного аудита Министерства финансов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государственными учреждениями, за исключением поступлений от организаций нефтяного сектора и во внебюджетные фонды, формируемые за счет неналоговых платежей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национальной экономики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энергетики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Комитетом государственных доходов Министерства финансов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Агентством Республики Казахстан по делам государственной службы,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Службой государственной охраны Республики Казахстан,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назначенные за совершение уголовных правонарушений по приговорам судов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искусственного интеллекта и цифрового развития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торговли и интеграции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экологии и природных ресурсов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Агентством Республики Казахстан по регулированию и развитию финансового рынка,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Агентством по стратегическому планированию и реформам Республики Казахстан, его территориальными органами финансируемыми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Агентством по защите и развитию конкуренции Республики Казахстан, его территориальными органами финансируемыми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Генеральной прокуратурой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взыскания, наложенные судом в рамках административного судопроизводства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транспорта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промышленности и строительства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туризма и спорта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культуры и информации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водных ресурсов и ирригации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привлекаемые местными исполнительными органами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привлекаемые местными исполнительными органами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дебиторской, депонентской задолженности государственных учреждений, финансируемых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средств, ранее полученных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в местный бюджет, за исключением поступлений в Специальный государственный фонд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стоимости ветеринарного паспорта на животное, бирок (чипов) для идентификации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Туристские взносы для иностранцев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имущества, закрепленного за государственными учреждениями, финансируемыми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гражданам квартир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приватизации жилищ из государственного жилищного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земельных участков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продажу права аренды земельных участков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негативное воздействие на окружающую среду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недропользователей на социально-экономическое развитие региона, развитие его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недропользователей на финансирование обучения казахстанских кадров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за нарушение нормативов допустимого антропогенного воздействия на окружающую среду от недропользователей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полученные от недропользователей и организаций нефтяного сектора по искам о возмещении вреда, штрафы в области охраны окружающей среды, налагаемые в соответствии с законодательством Республики Казахстан об административных правонарушениях, подлежащие зачислению по месту нахождения объекта, оказывающего негативное воздействие на окружающую среду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изъятия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целевых трансфертов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 из районных (городов областного значения) бюджетов на компенсацию потерь областного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трансфертов общего характера в случаях, предусмотренных бюджетным законодательством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на развитие, выделенных в истекшем финансовом году, разрешенных доиспользовать по решению Правительства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на развитие, выделенных в истекшем финансовом году, разрешенных доиспользовать по решению местных исполнительных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целевых трансфертов, выделенных из областного бюджета за счет целевого трансферта из Национального фонда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республиканского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в областные бюджеты, бюджеты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Взаимоотношения областного бюджета, бюджетов города республиканского значения, столицы с другими областными бюджетами, бюджетами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областным бюджетам, бюджетам городов республиканского значения, столицы в случаях возникновения чрезвычайных ситуаций социального, природного и техногенного характера, угрожающих 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международного значения, а также в целях развития агломераций по ходатайству акимов областей, городов республиканского значения, столицы, а также по поручению Президента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215"/>
    <w:p>
      <w:pPr>
        <w:spacing w:after="0"/>
        <w:ind w:left="0"/>
        <w:jc w:val="both"/>
      </w:pPr>
      <w:r>
        <w:rPr>
          <w:rFonts w:ascii="Times New Roman"/>
          <w:b w:val="false"/>
          <w:i w:val="false"/>
          <w:color w:val="000000"/>
          <w:sz w:val="28"/>
        </w:rPr>
        <w:t>
      Примечание: * – таблица 1.2 составляется и представляется местным исполнительным органом.</w:t>
      </w:r>
    </w:p>
    <w:bookmarkEnd w:id="215"/>
    <w:bookmarkStart w:name="z229" w:id="216"/>
    <w:p>
      <w:pPr>
        <w:spacing w:after="0"/>
        <w:ind w:left="0"/>
        <w:jc w:val="both"/>
      </w:pPr>
      <w:r>
        <w:rPr>
          <w:rFonts w:ascii="Times New Roman"/>
          <w:b w:val="false"/>
          <w:i w:val="false"/>
          <w:color w:val="000000"/>
          <w:sz w:val="28"/>
        </w:rPr>
        <w:t>
      Таблица 1.3 Уменьшение денежных средств от операционной деятельности по областному бюджету, бюджету города республиканского значения, столицы.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Заработная плата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выплаты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Компенсационные выплаты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 пенсионные взносы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пенсионные взносы работодателей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Взносы работодателей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 Государственный фонд социального страхования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на обязательное страхование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Выплата заработной платы отдельным категориям граждан и иностранным работникам, а также отчисления взносов в соответствии с законодательными актами Республики Казахстан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технического персонала и контрактных служащих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средней заработной платы депутатам маслихата по их основному месту работы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присяжным заседателям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 по техническому персоналу и контрактным служащим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 технического персонала и контрактных служащих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 присяжных заседателей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иностранных работников государственных органов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запасов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прочих изделий медицинского назначения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пошив и ремонт предметов вещевого имущества и другого форменного и специального обмундирования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услуг и работ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исследованиям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в рамках государственного социального заказа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консалтинговых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на проведение форумов, семинаров, конференций и на имиджевые мероприятия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работ и услуг в сфере информатизации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текущие затраты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Фонда всеобщего обязательного среднего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обучения стипендиатов за рубежом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исполнительных документов, судебных актов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выборы и деятельность политических партий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затраты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неустойка и другие платежи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Выплаты вознаграждений по внутренним займам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вознаграждений по внутренним займам Правительства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вознаграждений по займам, полученным из вышестоящего бюджета местными исполнительными органами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вознаграждений по внутренним займам местных исполнительных органов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Выплаты вознаграждений по внешним займам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вознаграждений по внешним займам Правительства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вознаграждений по внешним займам местных исполнительных органов города республиканского значения с особым статусом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субсидии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государственным предприятиям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юридическим лицам, не являющимися государственными предприятиями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физическим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Трансферты физическим лицам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Жилищные выплаты сотрудникам правоохранительных, специальных государственных органов, органов гражданской защиты и военнослужащим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потерпевшим из Фонда компенсации потерпевшим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Текущие трансферты другим уровням государственного управления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трансфертов общего характера в случаях, предусмотренных бюджетным законодательством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целевых трансфертов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другим уровням государственного управления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Текущие трансферты за границу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за границу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текущие трансферты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части средств, привлеченных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трансферты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Образовательный грант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гранты и гранты субъектам социального предпринимательства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организациям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другим уровням государственного управления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трансферты за границу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трансферты международным организациям и правительствам иностранных государств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по операционной деятельности,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217"/>
    <w:p>
      <w:pPr>
        <w:spacing w:after="0"/>
        <w:ind w:left="0"/>
        <w:jc w:val="both"/>
      </w:pPr>
      <w:r>
        <w:rPr>
          <w:rFonts w:ascii="Times New Roman"/>
          <w:b w:val="false"/>
          <w:i w:val="false"/>
          <w:color w:val="000000"/>
          <w:sz w:val="28"/>
        </w:rPr>
        <w:t>
      Таблица 1.4 Чистое изменение денежных средств от операционной деятельности по областному бюджету, бюджету города республиканского значения, столицы.</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218"/>
    <w:p>
      <w:pPr>
        <w:spacing w:after="0"/>
        <w:ind w:left="0"/>
        <w:jc w:val="both"/>
      </w:pPr>
      <w:r>
        <w:rPr>
          <w:rFonts w:ascii="Times New Roman"/>
          <w:b w:val="false"/>
          <w:i w:val="false"/>
          <w:color w:val="000000"/>
          <w:sz w:val="28"/>
        </w:rPr>
        <w:t>
      Таблица 1.5 Увеличение денежных средств от инвестиционной деятельности по областному бюджету, бюджету города республиканского значения, столицы.</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областного бюджета местным исполнительным органам районов (городов областного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специализированным организациям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до 2005 года юридическим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юридическим лицам, за исключением специализированных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бюджетных кредитов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бюджетных кредитов, выданных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районных (городов областного значения) бюджетов неиспользованных бюджетных кредитов, выданных из областного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местными исполнительными органами района (города областного значения) использованных не по целевому назначению кредитов, выданных из областного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физическими и юридическими лицами использованных не по целевому назначению кредитов, выданных из местного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районных (городов областного значения) бюджетов неиспользованных бюджетных кредитов, выданных из областного бюджета за счет целевого трансферта из Национального фонда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доли участия, ценных бумаг юридических лиц, находящихся в коммунальной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коммунальных государственных учреждений и государственных предприятий в виде имущественного комплекса, иного государственного имущества, находящегося в оперативном управлении или хозяйственном ведении коммунальных государственных предприятий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219"/>
    <w:p>
      <w:pPr>
        <w:spacing w:after="0"/>
        <w:ind w:left="0"/>
        <w:jc w:val="both"/>
      </w:pPr>
      <w:r>
        <w:rPr>
          <w:rFonts w:ascii="Times New Roman"/>
          <w:b w:val="false"/>
          <w:i w:val="false"/>
          <w:color w:val="000000"/>
          <w:sz w:val="28"/>
        </w:rPr>
        <w:t xml:space="preserve">
      Таблица 1.6 Уменьшение денежных средств по инвестиционной деятельности по приобретению долгосрочных активов </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 нематериальных и биологических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земли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помещений, зданий, сооружений, передаточных устройств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машин, оборудования, инструментов, производственного и хозяйственного инвентаря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нематериальных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биологических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 оснащение государственных предприятий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основных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20"/>
    <w:p>
      <w:pPr>
        <w:spacing w:after="0"/>
        <w:ind w:left="0"/>
        <w:jc w:val="both"/>
      </w:pPr>
      <w:r>
        <w:rPr>
          <w:rFonts w:ascii="Times New Roman"/>
          <w:b w:val="false"/>
          <w:i w:val="false"/>
          <w:color w:val="000000"/>
          <w:sz w:val="28"/>
        </w:rPr>
        <w:t>
      Таблица 1.7 Уменьшение денежных средств по инвестиционной деятельности по капитальному ремонту основных средств</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основных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помещений, зданий, сооружений, передаточных устройств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дорог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помещений, зданий, сооружений государственных предприятий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прочих основных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21"/>
    <w:p>
      <w:pPr>
        <w:spacing w:after="0"/>
        <w:ind w:left="0"/>
        <w:jc w:val="both"/>
      </w:pPr>
      <w:r>
        <w:rPr>
          <w:rFonts w:ascii="Times New Roman"/>
          <w:b w:val="false"/>
          <w:i w:val="false"/>
          <w:color w:val="000000"/>
          <w:sz w:val="28"/>
        </w:rPr>
        <w:t xml:space="preserve">
      Таблица 1.8 Уменьшение денежных средств по инвестиционной деятельности по капитальным затратам, направленным на развитие </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направленные на развитие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объектов и реконструкция имеющихся объектов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дорог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доставка судов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внедрение и развитие информационных систем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объектов и реконструкция имеющихся объектов государственных предприятий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22"/>
    <w:p>
      <w:pPr>
        <w:spacing w:after="0"/>
        <w:ind w:left="0"/>
        <w:jc w:val="both"/>
      </w:pPr>
      <w:r>
        <w:rPr>
          <w:rFonts w:ascii="Times New Roman"/>
          <w:b w:val="false"/>
          <w:i w:val="false"/>
          <w:color w:val="000000"/>
          <w:sz w:val="28"/>
        </w:rPr>
        <w:t>
      Таблица 1.9 Уменьшение денежных средств по инвестиционной деятельности по выданным бюджетным кредитам.</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бюджетные кредиты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местным исполнительным органам, за исключением бюджетных кредитов на реализацию бюджетных инвестиционных проектов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местным исполнительным органам на реализацию бюджетных инвестиционных проектов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специализированным организациям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физическим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внутренние бюджетные кредиты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 w:id="223"/>
    <w:p>
      <w:pPr>
        <w:spacing w:after="0"/>
        <w:ind w:left="0"/>
        <w:jc w:val="both"/>
      </w:pPr>
      <w:r>
        <w:rPr>
          <w:rFonts w:ascii="Times New Roman"/>
          <w:b w:val="false"/>
          <w:i w:val="false"/>
          <w:color w:val="000000"/>
          <w:sz w:val="28"/>
        </w:rPr>
        <w:t xml:space="preserve">
      Таблица 1.10 Уменьшение денежных средств по инвестиционной деятельности по приобретению финансовых активов </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долей участия, ценных бумаг юридических лиц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увеличение уставных капиталов субъектов квазигосударственного сектора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24"/>
    <w:p>
      <w:pPr>
        <w:spacing w:after="0"/>
        <w:ind w:left="0"/>
        <w:jc w:val="both"/>
      </w:pPr>
      <w:r>
        <w:rPr>
          <w:rFonts w:ascii="Times New Roman"/>
          <w:b w:val="false"/>
          <w:i w:val="false"/>
          <w:color w:val="000000"/>
          <w:sz w:val="28"/>
        </w:rPr>
        <w:t>
      Таблица 1.11 Чистое изменение денежных средств от инвестиционной деятельности по областному бюджету, бюджету города республиканского значения, столицы.</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225"/>
    <w:p>
      <w:pPr>
        <w:spacing w:after="0"/>
        <w:ind w:left="0"/>
        <w:jc w:val="both"/>
      </w:pPr>
      <w:r>
        <w:rPr>
          <w:rFonts w:ascii="Times New Roman"/>
          <w:b w:val="false"/>
          <w:i w:val="false"/>
          <w:color w:val="000000"/>
          <w:sz w:val="28"/>
        </w:rPr>
        <w:t>
      Таблица 1.12 Чистое изменение денежных средств от операционной и инвестиционной деятельности по областному бюджету, бюджету города республиканского значения, столицы.</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и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226"/>
    <w:p>
      <w:pPr>
        <w:spacing w:after="0"/>
        <w:ind w:left="0"/>
        <w:jc w:val="both"/>
      </w:pPr>
      <w:r>
        <w:rPr>
          <w:rFonts w:ascii="Times New Roman"/>
          <w:b w:val="false"/>
          <w:i w:val="false"/>
          <w:color w:val="000000"/>
          <w:sz w:val="28"/>
        </w:rPr>
        <w:t xml:space="preserve">
      Таблица 1.13 Чистое изменение денежных средств от операционной и инвестиционной деятельности государственных учреждений </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государственных учреждений,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Благотворительная помощь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чистое изменение денег от операционной и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227"/>
    <w:p>
      <w:pPr>
        <w:spacing w:after="0"/>
        <w:ind w:left="0"/>
        <w:jc w:val="both"/>
      </w:pPr>
      <w:r>
        <w:rPr>
          <w:rFonts w:ascii="Times New Roman"/>
          <w:b w:val="false"/>
          <w:i w:val="false"/>
          <w:color w:val="000000"/>
          <w:sz w:val="28"/>
        </w:rPr>
        <w:t>
      Таблица 1.14 Сводная информация по чистым изменениям денежных средств от операционной и инвестиционной деятельности по областному бюджету, бюджету города республиканского значения, столицы.</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и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228"/>
    <w:p>
      <w:pPr>
        <w:spacing w:after="0"/>
        <w:ind w:left="0"/>
        <w:jc w:val="both"/>
      </w:pPr>
      <w:r>
        <w:rPr>
          <w:rFonts w:ascii="Times New Roman"/>
          <w:b w:val="false"/>
          <w:i w:val="false"/>
          <w:color w:val="000000"/>
          <w:sz w:val="28"/>
        </w:rPr>
        <w:t>
      Таблица 1.15 Увеличение денежных средств от финансовой деятельности по областному бюджету, бюджету города республиканского значения, столицы.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эмиссионные ценные бумаги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выпуска государственных ценных бумаг, выпускаемых местными исполнительными органами областей, города республиканского значения, столицы для обращения на внутреннем рынке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9"/>
          <w:p>
            <w:pPr>
              <w:spacing w:after="20"/>
              <w:ind w:left="20"/>
              <w:jc w:val="both"/>
            </w:pPr>
            <w:r>
              <w:rPr>
                <w:rFonts w:ascii="Times New Roman"/>
                <w:b w:val="false"/>
                <w:i w:val="false"/>
                <w:color w:val="000000"/>
                <w:sz w:val="20"/>
              </w:rPr>
              <w:t>
Поступления от выпуска государственных ценных бумаг, выпускаемых местными исполнительными органами городов республиканского значения, столицы для обращения на внутреннем рынке для финансирования дефицита бюджета города</w:t>
            </w:r>
          </w:p>
          <w:bookmarkEnd w:id="229"/>
          <w:p>
            <w:pPr>
              <w:spacing w:after="20"/>
              <w:ind w:left="20"/>
              <w:jc w:val="both"/>
            </w:pPr>
            <w:r>
              <w:rPr>
                <w:rFonts w:ascii="Times New Roman"/>
                <w:b w:val="false"/>
                <w:i w:val="false"/>
                <w:color w:val="000000"/>
                <w:sz w:val="20"/>
              </w:rPr>
              <w:t>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выпуска государственных ценных бумаг, выпускаемых местными исполнительными органами областей, города республиканского значения, столицы для обращения на внутреннем рынке для финансирования мер в рамках Дорожной карты занятости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получаемые местным исполнительным органом области, города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государственные займы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от международных финансовых организаций в национальной валюте местным исполнительным органом города республиканского значения с особым статусом для финансирования "зеленых" проектов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эмиссионные ценные бумаги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ценные бумаги в национальной валюте для обращения на площадке Международного финансового центра "Астана" выпущенные местным исполнительным органом города республиканского значения с особым статусом для финансирования "зеленых" проектов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230"/>
    <w:p>
      <w:pPr>
        <w:spacing w:after="0"/>
        <w:ind w:left="0"/>
        <w:jc w:val="both"/>
      </w:pPr>
      <w:r>
        <w:rPr>
          <w:rFonts w:ascii="Times New Roman"/>
          <w:b w:val="false"/>
          <w:i w:val="false"/>
          <w:color w:val="000000"/>
          <w:sz w:val="28"/>
        </w:rPr>
        <w:t>
      Таблица 1.16 Уменьшение денежных средств по финансовой деятельности по областному бюджету, бюджету города республиканского значения, столицы.</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внутренним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перед вышестоящим бюджетом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государственным эмиссионным ценным бумагам, размещенным на внутреннем рынке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внутренним договорам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 использованных сумм бюджетных кредитов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нецелевого использования бюджетных кредитов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внешним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государственным эмиссионным ценным бумагам, размещенным на внешнем рынке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внешним договорам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внешним займам местного исполнительного органа города республиканского значения с особым статусом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компенсации инвестиционных затрат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компенсации операционных (эксплуатационных) затрат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выплате вознаграждений за осуществление управления объектом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прочим выплатам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31"/>
    <w:p>
      <w:pPr>
        <w:spacing w:after="0"/>
        <w:ind w:left="0"/>
        <w:jc w:val="both"/>
      </w:pPr>
      <w:r>
        <w:rPr>
          <w:rFonts w:ascii="Times New Roman"/>
          <w:b w:val="false"/>
          <w:i w:val="false"/>
          <w:color w:val="000000"/>
          <w:sz w:val="28"/>
        </w:rPr>
        <w:t>
      Таблица 1.17 Чистое изменение денежных средств от финансовой деятельности по областному бюджету, бюджету города республиканского значения, столицы.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денег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денег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32"/>
    <w:p>
      <w:pPr>
        <w:spacing w:after="0"/>
        <w:ind w:left="0"/>
        <w:jc w:val="both"/>
      </w:pPr>
      <w:r>
        <w:rPr>
          <w:rFonts w:ascii="Times New Roman"/>
          <w:b w:val="false"/>
          <w:i w:val="false"/>
          <w:color w:val="000000"/>
          <w:sz w:val="28"/>
        </w:rPr>
        <w:t>
      Таблица 1.18 Прогнозный консолидированный отчет о движении денег по областному бюджету, бюджету города республиканского значения, столицы.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110 и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Нефтяные поступления – всего (сумма строк 111, 112 и 113),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Ненефтяные поступления – всего (сумма строк 121, 122 и 127),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 всего (сумма строк 123, 124, 125 и 126),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доходы на доли участия в юридических лицах, поступлений части чистого дохода от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 из вышестоящих органов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210 и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нефтяной –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на поисково-разведочные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ненефтяной – всего (сумма строк 221, 222, 223, 224, 225, 226, 227 и 228),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работ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100 - строка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410, 411, 412, 413 и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доли контролируемых и других субъектов,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кредитов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510, 511, 512, 513 и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 ценных бумаг, а также формирование и пополнение уставного капитала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инвестиции в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целей ликвидности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 строка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610 и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710 и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 строка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 строка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 (дефицит) денег (Чистое движение денежных средств по операционной деятельности и операций с нефинансовыми активами) (строка 300 - строка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(строка 940 + строка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(ненефтяной) (строка 950 - (строка 110 - строка 210) - (строка 410 – строка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233"/>
    <w:p>
      <w:pPr>
        <w:spacing w:after="0"/>
        <w:ind w:left="0"/>
        <w:jc w:val="both"/>
      </w:pPr>
      <w:r>
        <w:rPr>
          <w:rFonts w:ascii="Times New Roman"/>
          <w:b w:val="false"/>
          <w:i w:val="false"/>
          <w:color w:val="000000"/>
          <w:sz w:val="28"/>
        </w:rPr>
        <w:t>
      Примечание: * – вывозные таможенные пошлины на сырую нефть</w:t>
      </w:r>
    </w:p>
    <w:bookmarkEnd w:id="233"/>
    <w:bookmarkStart w:name="z247" w:id="234"/>
    <w:p>
      <w:pPr>
        <w:spacing w:after="0"/>
        <w:ind w:left="0"/>
        <w:jc w:val="both"/>
      </w:pPr>
      <w:r>
        <w:rPr>
          <w:rFonts w:ascii="Times New Roman"/>
          <w:b w:val="false"/>
          <w:i w:val="false"/>
          <w:color w:val="000000"/>
          <w:sz w:val="28"/>
        </w:rPr>
        <w:t>
      Примечание: ** – поступления (за исключением поступлений, указанных по строкам 111, 112) и выбытие денег от нефтяных операций</w:t>
      </w:r>
    </w:p>
    <w:bookmarkEnd w:id="234"/>
    <w:bookmarkStart w:name="z248" w:id="235"/>
    <w:p>
      <w:pPr>
        <w:spacing w:after="0"/>
        <w:ind w:left="0"/>
        <w:jc w:val="both"/>
      </w:pPr>
      <w:r>
        <w:rPr>
          <w:rFonts w:ascii="Times New Roman"/>
          <w:b w:val="false"/>
          <w:i w:val="false"/>
          <w:color w:val="000000"/>
          <w:sz w:val="28"/>
        </w:rPr>
        <w:t>
      Таблица 1.19 Прогнозный консолидированный отчет о движении денег по областному бюджету, бюджету города республиканского значения, столицы ******</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110 и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Нефтяные поступления – всего (сумма строк 111, 112 и 113),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Ненефтяные поступления всего (сумма строк 121, 122 и 127),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 всего (сумма строк 123, 124, 125 и 126),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доходы на доли участия в юридических лицах, поступлений части чистого дохода от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 из вышестоящих органов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210 и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нефтяной –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на поисково - разведочные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ненефтяной – всего (сумма строк 221, 222, 223, 224, 225, 226, 227 и 228),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работ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100 - строка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410, 411, 412, 413 и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доли контролируемых и других субъектов,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кредитов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510, 511, 512, 513 и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 ценных бумаг, а также формирование и пополнение уставного капитала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инвестиции в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целей ликвидности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 строка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610 и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710 и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 строка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 строка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 (дефицит) денег (Чистое движение денежных средств по операционной деятельности и операций с нефинансовыми активами) (строка 300 - строка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(строка 940 + строка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(ненефтяной) (строка 950 - (строка 110 - строка 210) - (строка 410 - строка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 w:id="236"/>
    <w:p>
      <w:pPr>
        <w:spacing w:after="0"/>
        <w:ind w:left="0"/>
        <w:jc w:val="both"/>
      </w:pPr>
      <w:r>
        <w:rPr>
          <w:rFonts w:ascii="Times New Roman"/>
          <w:b w:val="false"/>
          <w:i w:val="false"/>
          <w:color w:val="000000"/>
          <w:sz w:val="28"/>
        </w:rPr>
        <w:t>
      Примечание: * – вывозные таможенные пошлины на сырую нефть</w:t>
      </w:r>
    </w:p>
    <w:bookmarkEnd w:id="236"/>
    <w:bookmarkStart w:name="z250" w:id="237"/>
    <w:p>
      <w:pPr>
        <w:spacing w:after="0"/>
        <w:ind w:left="0"/>
        <w:jc w:val="both"/>
      </w:pPr>
      <w:r>
        <w:rPr>
          <w:rFonts w:ascii="Times New Roman"/>
          <w:b w:val="false"/>
          <w:i w:val="false"/>
          <w:color w:val="000000"/>
          <w:sz w:val="28"/>
        </w:rPr>
        <w:t>
      Примечание: ** – поступления (за исключением поступлений, указанных по строкам 111 и 112) и выбытие денег от нефтяных операций</w:t>
      </w:r>
    </w:p>
    <w:bookmarkEnd w:id="237"/>
    <w:bookmarkStart w:name="z251" w:id="238"/>
    <w:p>
      <w:pPr>
        <w:spacing w:after="0"/>
        <w:ind w:left="0"/>
        <w:jc w:val="both"/>
      </w:pPr>
      <w:r>
        <w:rPr>
          <w:rFonts w:ascii="Times New Roman"/>
          <w:b w:val="false"/>
          <w:i w:val="false"/>
          <w:color w:val="000000"/>
          <w:sz w:val="28"/>
        </w:rPr>
        <w:t xml:space="preserve">
      Примечание: *** – данные по налоговым поступлениям отражены по данным отчета об исполнении областного бюджета, бюджета города республиканского значения, столицы </w:t>
      </w:r>
    </w:p>
    <w:bookmarkEnd w:id="238"/>
    <w:bookmarkStart w:name="z252" w:id="239"/>
    <w:p>
      <w:pPr>
        <w:spacing w:after="0"/>
        <w:ind w:left="0"/>
        <w:jc w:val="both"/>
      </w:pPr>
      <w:r>
        <w:rPr>
          <w:rFonts w:ascii="Times New Roman"/>
          <w:b w:val="false"/>
          <w:i w:val="false"/>
          <w:color w:val="000000"/>
          <w:sz w:val="28"/>
        </w:rPr>
        <w:t>
      Примечание: **** – данные по графе 3 отражены по данным отчета об исполнении об исполнении областного бюджета, бюджета города республиканского значения, столицы</w:t>
      </w:r>
    </w:p>
    <w:bookmarkEnd w:id="239"/>
    <w:bookmarkStart w:name="z253" w:id="240"/>
    <w:p>
      <w:pPr>
        <w:spacing w:after="0"/>
        <w:ind w:left="0"/>
        <w:jc w:val="both"/>
      </w:pPr>
      <w:r>
        <w:rPr>
          <w:rFonts w:ascii="Times New Roman"/>
          <w:b w:val="false"/>
          <w:i w:val="false"/>
          <w:color w:val="000000"/>
          <w:sz w:val="28"/>
        </w:rPr>
        <w:t>
      Примечание: ***** – данные по строке 920 равны данным строки 930 предыдущего периода</w:t>
      </w:r>
    </w:p>
    <w:bookmarkEnd w:id="240"/>
    <w:bookmarkStart w:name="z254" w:id="241"/>
    <w:p>
      <w:pPr>
        <w:spacing w:after="0"/>
        <w:ind w:left="0"/>
        <w:jc w:val="both"/>
      </w:pPr>
      <w:r>
        <w:rPr>
          <w:rFonts w:ascii="Times New Roman"/>
          <w:b w:val="false"/>
          <w:i w:val="false"/>
          <w:color w:val="000000"/>
          <w:sz w:val="28"/>
        </w:rPr>
        <w:t>
      Примечание: ****** – таблица 1.19 составляется и представляется местным исполнительным органом.</w:t>
      </w:r>
    </w:p>
    <w:bookmarkEnd w:id="241"/>
    <w:bookmarkStart w:name="z255" w:id="242"/>
    <w:p>
      <w:pPr>
        <w:spacing w:after="0"/>
        <w:ind w:left="0"/>
        <w:jc w:val="both"/>
      </w:pPr>
      <w:r>
        <w:rPr>
          <w:rFonts w:ascii="Times New Roman"/>
          <w:b w:val="false"/>
          <w:i w:val="false"/>
          <w:color w:val="000000"/>
          <w:sz w:val="28"/>
        </w:rPr>
        <w:t>
      Таблица 1.20 Прогнозный консолидированный отчет о результатах финансовой деятельности по областному бюджету, бюджету города республиканского значения, столицы.</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доходы на доли участия в юридических лицах, поступление части чистого дохода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и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(нефтяные)**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120 и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100 - строка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экономические потоки, включенные в результат операционной деятельности,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списание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признанные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от выбытия долгосрочных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(строка 300 + строка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(ненефтяной) (строка 500 - (строка 010 - строка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100 - строка 200) или (строка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запасах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движение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приобретение нефинансовых активов (строка 710 - строка 711 – строка 712 + строка 713+строка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кредитование (заимствование) (строка 700 -строка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(строка 900 + строка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(ненефтяной) (строка 920 - (строка 010 - строка 120) - (строка 410 - строка 510) Прогнозного консолидированного отчета о движении денег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43"/>
    <w:p>
      <w:pPr>
        <w:spacing w:after="0"/>
        <w:ind w:left="0"/>
        <w:jc w:val="both"/>
      </w:pPr>
      <w:r>
        <w:rPr>
          <w:rFonts w:ascii="Times New Roman"/>
          <w:b w:val="false"/>
          <w:i w:val="false"/>
          <w:color w:val="000000"/>
          <w:sz w:val="28"/>
        </w:rPr>
        <w:t>
      Примечание: * - вывозные таможенные пошлины на сырую нефть</w:t>
      </w:r>
    </w:p>
    <w:bookmarkEnd w:id="243"/>
    <w:bookmarkStart w:name="z257" w:id="244"/>
    <w:p>
      <w:pPr>
        <w:spacing w:after="0"/>
        <w:ind w:left="0"/>
        <w:jc w:val="both"/>
      </w:pPr>
      <w:r>
        <w:rPr>
          <w:rFonts w:ascii="Times New Roman"/>
          <w:b w:val="false"/>
          <w:i w:val="false"/>
          <w:color w:val="000000"/>
          <w:sz w:val="28"/>
        </w:rPr>
        <w:t xml:space="preserve">
      Примечание: ** - доходы (за исключением доходов, указанных по строкам 011, 012) и расходы от нефтяных операций </w:t>
      </w:r>
    </w:p>
    <w:bookmarkEnd w:id="244"/>
    <w:bookmarkStart w:name="z258" w:id="245"/>
    <w:p>
      <w:pPr>
        <w:spacing w:after="0"/>
        <w:ind w:left="0"/>
        <w:jc w:val="both"/>
      </w:pPr>
      <w:r>
        <w:rPr>
          <w:rFonts w:ascii="Times New Roman"/>
          <w:b w:val="false"/>
          <w:i w:val="false"/>
          <w:color w:val="000000"/>
          <w:sz w:val="28"/>
        </w:rPr>
        <w:t>
      Таблица 1.21 Прогнозный консолидированный отчет о результатах финансовой деятельности по областному бюджету, бюджету города республиканского значения, столицы ******</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доходы на доли участия в юридических лицах, поступление части чистого дохода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и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(нефтяные)**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120 и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100 - строка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экономические потоки, включенные в результат операционной деятельности,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списание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признанные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от выбытия долгосрочных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(строка 300 + строка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(ненефтяной) (строка 500-(строка 010 - строка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100 - строка 200) или (строка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запасах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движение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приобретение нефинансовых активов (строка 710 - строка 711 – строка 712 + строка 713 + строка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кредитование (заимствование) (строка 700 -строка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(строка 900 + строка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(ненефтяной) (строка 920 - (строка 010 - строка 120) - (строка 410-строка 510) Прогнозного консолидированного отчета о движении денег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 w:id="246"/>
    <w:p>
      <w:pPr>
        <w:spacing w:after="0"/>
        <w:ind w:left="0"/>
        <w:jc w:val="both"/>
      </w:pPr>
      <w:r>
        <w:rPr>
          <w:rFonts w:ascii="Times New Roman"/>
          <w:b w:val="false"/>
          <w:i w:val="false"/>
          <w:color w:val="000000"/>
          <w:sz w:val="28"/>
        </w:rPr>
        <w:t>
      Примечание: * - вывозные таможенные пошлины на сырую нефть</w:t>
      </w:r>
    </w:p>
    <w:bookmarkEnd w:id="246"/>
    <w:bookmarkStart w:name="z260" w:id="247"/>
    <w:p>
      <w:pPr>
        <w:spacing w:after="0"/>
        <w:ind w:left="0"/>
        <w:jc w:val="both"/>
      </w:pPr>
      <w:r>
        <w:rPr>
          <w:rFonts w:ascii="Times New Roman"/>
          <w:b w:val="false"/>
          <w:i w:val="false"/>
          <w:color w:val="000000"/>
          <w:sz w:val="28"/>
        </w:rPr>
        <w:t>
      Примечание: ** - доходы (за исключением доходов, указанных по строкам 011 и 012) и расходы по нефтяным операциям</w:t>
      </w:r>
    </w:p>
    <w:bookmarkEnd w:id="247"/>
    <w:bookmarkStart w:name="z261" w:id="248"/>
    <w:p>
      <w:pPr>
        <w:spacing w:after="0"/>
        <w:ind w:left="0"/>
        <w:jc w:val="both"/>
      </w:pPr>
      <w:r>
        <w:rPr>
          <w:rFonts w:ascii="Times New Roman"/>
          <w:b w:val="false"/>
          <w:i w:val="false"/>
          <w:color w:val="000000"/>
          <w:sz w:val="28"/>
        </w:rPr>
        <w:t>
      Примечание: *** - доходы по налоговым поступлениям отражены по данным отчета об исполнении областного бюджета, бюджету города республиканского значения, столицы</w:t>
      </w:r>
    </w:p>
    <w:bookmarkEnd w:id="248"/>
    <w:bookmarkStart w:name="z262" w:id="249"/>
    <w:p>
      <w:pPr>
        <w:spacing w:after="0"/>
        <w:ind w:left="0"/>
        <w:jc w:val="both"/>
      </w:pPr>
      <w:r>
        <w:rPr>
          <w:rFonts w:ascii="Times New Roman"/>
          <w:b w:val="false"/>
          <w:i w:val="false"/>
          <w:color w:val="000000"/>
          <w:sz w:val="28"/>
        </w:rPr>
        <w:t>
      Примечание: **** - показатель по графе 3 включает данные по пенсиям и пособиям</w:t>
      </w:r>
    </w:p>
    <w:bookmarkEnd w:id="249"/>
    <w:bookmarkStart w:name="z263" w:id="250"/>
    <w:p>
      <w:pPr>
        <w:spacing w:after="0"/>
        <w:ind w:left="0"/>
        <w:jc w:val="both"/>
      </w:pPr>
      <w:r>
        <w:rPr>
          <w:rFonts w:ascii="Times New Roman"/>
          <w:b w:val="false"/>
          <w:i w:val="false"/>
          <w:color w:val="000000"/>
          <w:sz w:val="28"/>
        </w:rPr>
        <w:t xml:space="preserve">
      Примечание: ***** - сумма амортизации активов за год "оценки" принимается равной сумме амортизации активов за фактический год </w:t>
      </w:r>
    </w:p>
    <w:bookmarkEnd w:id="250"/>
    <w:bookmarkStart w:name="z264" w:id="251"/>
    <w:p>
      <w:pPr>
        <w:spacing w:after="0"/>
        <w:ind w:left="0"/>
        <w:jc w:val="both"/>
      </w:pPr>
      <w:r>
        <w:rPr>
          <w:rFonts w:ascii="Times New Roman"/>
          <w:b w:val="false"/>
          <w:i w:val="false"/>
          <w:color w:val="000000"/>
          <w:sz w:val="28"/>
        </w:rPr>
        <w:t>
      Примечание: ****** - таблица 1.21 составляется и представляется местным исполнительным органом</w:t>
      </w:r>
    </w:p>
    <w:bookmarkEnd w:id="251"/>
    <w:bookmarkStart w:name="z265" w:id="252"/>
    <w:p>
      <w:pPr>
        <w:spacing w:after="0"/>
        <w:ind w:left="0"/>
        <w:jc w:val="both"/>
      </w:pPr>
      <w:r>
        <w:rPr>
          <w:rFonts w:ascii="Times New Roman"/>
          <w:b w:val="false"/>
          <w:i w:val="false"/>
          <w:color w:val="000000"/>
          <w:sz w:val="28"/>
        </w:rPr>
        <w:t>
      Таблица 1.22 Увеличение в активах прогнозного консолидированного отчета о финансовом положении по областному бюджету, бюджету города республиканского значения, столицы.</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253"/>
    <w:p>
      <w:pPr>
        <w:spacing w:after="0"/>
        <w:ind w:left="0"/>
        <w:jc w:val="both"/>
      </w:pPr>
      <w:r>
        <w:rPr>
          <w:rFonts w:ascii="Times New Roman"/>
          <w:b w:val="false"/>
          <w:i w:val="false"/>
          <w:color w:val="000000"/>
          <w:sz w:val="28"/>
        </w:rPr>
        <w:t>
      Таблица 1.23 Уменьшение в активах прогнозного консолидированного отчета о финансовом положении по областному бюджету, бюджету города республиканского значения, столицы.</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 w:id="254"/>
    <w:p>
      <w:pPr>
        <w:spacing w:after="0"/>
        <w:ind w:left="0"/>
        <w:jc w:val="both"/>
      </w:pPr>
      <w:r>
        <w:rPr>
          <w:rFonts w:ascii="Times New Roman"/>
          <w:b w:val="false"/>
          <w:i w:val="false"/>
          <w:color w:val="000000"/>
          <w:sz w:val="28"/>
        </w:rPr>
        <w:t>
      Таблица 1.24 Изменения в активах прогнозного консолидированного отчета о финансовом положении по областному бюджету, бюджету города республиканского значения, столицы.</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Нефинансовые активы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255"/>
    <w:p>
      <w:pPr>
        <w:spacing w:after="0"/>
        <w:ind w:left="0"/>
        <w:jc w:val="both"/>
      </w:pPr>
      <w:r>
        <w:rPr>
          <w:rFonts w:ascii="Times New Roman"/>
          <w:b w:val="false"/>
          <w:i w:val="false"/>
          <w:color w:val="000000"/>
          <w:sz w:val="28"/>
        </w:rPr>
        <w:t>
      Примечание: данные сальдо на начало периода соответствуют данным сальдо на конец предыдущего периода</w:t>
      </w:r>
    </w:p>
    <w:bookmarkEnd w:id="255"/>
    <w:bookmarkStart w:name="z269" w:id="256"/>
    <w:p>
      <w:pPr>
        <w:spacing w:after="0"/>
        <w:ind w:left="0"/>
        <w:jc w:val="both"/>
      </w:pPr>
      <w:r>
        <w:rPr>
          <w:rFonts w:ascii="Times New Roman"/>
          <w:b w:val="false"/>
          <w:i w:val="false"/>
          <w:color w:val="000000"/>
          <w:sz w:val="28"/>
        </w:rPr>
        <w:t>
      Таблица 1.25 Увеличение в обязательствах прогнозного консолидированного отчета о финансовом положении по областному бюджету, бюджету города республиканского значения, столицы.</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257"/>
    <w:p>
      <w:pPr>
        <w:spacing w:after="0"/>
        <w:ind w:left="0"/>
        <w:jc w:val="both"/>
      </w:pPr>
      <w:r>
        <w:rPr>
          <w:rFonts w:ascii="Times New Roman"/>
          <w:b w:val="false"/>
          <w:i w:val="false"/>
          <w:color w:val="000000"/>
          <w:sz w:val="28"/>
        </w:rPr>
        <w:t>
      Таблица 1.26 Уменьшение в обязательствах прогнозного консолидированного отчета о финансовом положении по областному бюджету, бюджету города республиканского значения, столицы.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 w:id="258"/>
    <w:p>
      <w:pPr>
        <w:spacing w:after="0"/>
        <w:ind w:left="0"/>
        <w:jc w:val="both"/>
      </w:pPr>
      <w:r>
        <w:rPr>
          <w:rFonts w:ascii="Times New Roman"/>
          <w:b w:val="false"/>
          <w:i w:val="false"/>
          <w:color w:val="000000"/>
          <w:sz w:val="28"/>
        </w:rPr>
        <w:t>
      Таблица 1.27 Изменения в обязательствах прогнозного консолидированного отчета о финансовом положении по областному бюджету, бюджету города республиканского значения, столицы.</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 w:id="259"/>
    <w:p>
      <w:pPr>
        <w:spacing w:after="0"/>
        <w:ind w:left="0"/>
        <w:jc w:val="both"/>
      </w:pPr>
      <w:r>
        <w:rPr>
          <w:rFonts w:ascii="Times New Roman"/>
          <w:b w:val="false"/>
          <w:i w:val="false"/>
          <w:color w:val="000000"/>
          <w:sz w:val="28"/>
        </w:rPr>
        <w:t>
      Примечание: данные сальдо на начало периода соответствуют данным сальдо на конец предыдущего периода</w:t>
      </w:r>
    </w:p>
    <w:bookmarkEnd w:id="259"/>
    <w:bookmarkStart w:name="z273" w:id="260"/>
    <w:p>
      <w:pPr>
        <w:spacing w:after="0"/>
        <w:ind w:left="0"/>
        <w:jc w:val="both"/>
      </w:pPr>
      <w:r>
        <w:rPr>
          <w:rFonts w:ascii="Times New Roman"/>
          <w:b w:val="false"/>
          <w:i w:val="false"/>
          <w:color w:val="000000"/>
          <w:sz w:val="28"/>
        </w:rPr>
        <w:t>
      Таблица 1.28 Прогнозный консолидированный отчет о финансовом положении по областному бюджету, бюджету города республиканского значения, столицы.</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Чистые активы/капитал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 w:id="261"/>
    <w:p>
      <w:pPr>
        <w:spacing w:after="0"/>
        <w:ind w:left="0"/>
        <w:jc w:val="both"/>
      </w:pPr>
      <w:r>
        <w:rPr>
          <w:rFonts w:ascii="Times New Roman"/>
          <w:b w:val="false"/>
          <w:i w:val="false"/>
          <w:color w:val="000000"/>
          <w:sz w:val="28"/>
        </w:rPr>
        <w:t>
      Таблица 1.29 Прогнозный консолидированный отчет о финансовом положении по областному бюджету, бюджету города республиканского значения, столицы ***</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Чистые активы/капитал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 w:id="262"/>
    <w:p>
      <w:pPr>
        <w:spacing w:after="0"/>
        <w:ind w:left="0"/>
        <w:jc w:val="both"/>
      </w:pPr>
      <w:r>
        <w:rPr>
          <w:rFonts w:ascii="Times New Roman"/>
          <w:b w:val="false"/>
          <w:i w:val="false"/>
          <w:color w:val="000000"/>
          <w:sz w:val="28"/>
        </w:rPr>
        <w:t>
      Примечание: * - данные строки 212 графы 3 включают данные по кредиторской задолженности перед работниками и прочими подотчетными лицами</w:t>
      </w:r>
    </w:p>
    <w:bookmarkEnd w:id="262"/>
    <w:bookmarkStart w:name="z276" w:id="263"/>
    <w:p>
      <w:pPr>
        <w:spacing w:after="0"/>
        <w:ind w:left="0"/>
        <w:jc w:val="both"/>
      </w:pPr>
      <w:r>
        <w:rPr>
          <w:rFonts w:ascii="Times New Roman"/>
          <w:b w:val="false"/>
          <w:i w:val="false"/>
          <w:color w:val="000000"/>
          <w:sz w:val="28"/>
        </w:rPr>
        <w:t xml:space="preserve">
      Примечание: ** - данные по графе 3 отражены без учета задолженности налогоплательщиков по налоговым поступлениям областного бюджета, бюджета города республиканского значения, столицы </w:t>
      </w:r>
    </w:p>
    <w:bookmarkEnd w:id="263"/>
    <w:bookmarkStart w:name="z277" w:id="264"/>
    <w:p>
      <w:pPr>
        <w:spacing w:after="0"/>
        <w:ind w:left="0"/>
        <w:jc w:val="both"/>
      </w:pPr>
      <w:r>
        <w:rPr>
          <w:rFonts w:ascii="Times New Roman"/>
          <w:b w:val="false"/>
          <w:i w:val="false"/>
          <w:color w:val="000000"/>
          <w:sz w:val="28"/>
        </w:rPr>
        <w:t>
      Примечание: *** - таблица 1.29 составляется и представляется местным исполнительным органом</w:t>
      </w:r>
    </w:p>
    <w:bookmarkEnd w:id="264"/>
    <w:bookmarkStart w:name="z278" w:id="265"/>
    <w:p>
      <w:pPr>
        <w:spacing w:after="0"/>
        <w:ind w:left="0"/>
        <w:jc w:val="both"/>
      </w:pPr>
      <w:r>
        <w:rPr>
          <w:rFonts w:ascii="Times New Roman"/>
          <w:b w:val="false"/>
          <w:i w:val="false"/>
          <w:color w:val="000000"/>
          <w:sz w:val="28"/>
        </w:rPr>
        <w:t>
      Таблица 1.30 Прогнозный консолидированный отчет об изменениях чистых активов/капитала по областному бюджету, бюджету города республиканского значения, столицы.</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начало периода (сумма строк 020 и 030),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конец периода (сумма строк 050 и 060),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отчетный/плановый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9" w:id="266"/>
    <w:p>
      <w:pPr>
        <w:spacing w:after="0"/>
        <w:ind w:left="0"/>
        <w:jc w:val="both"/>
      </w:pPr>
      <w:r>
        <w:rPr>
          <w:rFonts w:ascii="Times New Roman"/>
          <w:b w:val="false"/>
          <w:i w:val="false"/>
          <w:color w:val="000000"/>
          <w:sz w:val="28"/>
        </w:rPr>
        <w:t>
      Примечание: данные по строке 030 соответствуют данным предыдущего периода по накопленному финансовому результату на конец периода, данные по строке 050 соответствуют данным предыдущего периода по резервам на конец периода.</w:t>
      </w:r>
    </w:p>
    <w:bookmarkEnd w:id="266"/>
    <w:bookmarkStart w:name="z280" w:id="267"/>
    <w:p>
      <w:pPr>
        <w:spacing w:after="0"/>
        <w:ind w:left="0"/>
        <w:jc w:val="both"/>
      </w:pPr>
      <w:r>
        <w:rPr>
          <w:rFonts w:ascii="Times New Roman"/>
          <w:b w:val="false"/>
          <w:i w:val="false"/>
          <w:color w:val="000000"/>
          <w:sz w:val="28"/>
        </w:rPr>
        <w:t>
      Таблица 1.31 Прогнозный консолидированный отчет об изменениях чистых активов/капитала по областному бюджету, бюджету города республиканского значения, столицы **</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начало периода (сумма строк 020 и 030),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конец периода (сумма строк 050 и 060),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отчетный/плановый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268"/>
    <w:p>
      <w:pPr>
        <w:spacing w:after="0"/>
        <w:ind w:left="0"/>
        <w:jc w:val="both"/>
      </w:pPr>
      <w:r>
        <w:rPr>
          <w:rFonts w:ascii="Times New Roman"/>
          <w:b w:val="false"/>
          <w:i w:val="false"/>
          <w:color w:val="000000"/>
          <w:sz w:val="28"/>
        </w:rPr>
        <w:t>
      Примечание: * - данные по строке 030 соответствуют данным предыдущего периода по накопленному финансовому результату на конец периода, данные по строке 050 соответствуют данным предыдущего периода по резервам на конец периода.</w:t>
      </w:r>
    </w:p>
    <w:bookmarkEnd w:id="268"/>
    <w:bookmarkStart w:name="z282" w:id="269"/>
    <w:p>
      <w:pPr>
        <w:spacing w:after="0"/>
        <w:ind w:left="0"/>
        <w:jc w:val="both"/>
      </w:pPr>
      <w:r>
        <w:rPr>
          <w:rFonts w:ascii="Times New Roman"/>
          <w:b w:val="false"/>
          <w:i w:val="false"/>
          <w:color w:val="000000"/>
          <w:sz w:val="28"/>
        </w:rPr>
        <w:t>
      Примечание: ** - таблица 1.31 составляется и представляется местным исполнительным органом.</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2026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 по</w:t>
            </w:r>
            <w:r>
              <w:br/>
            </w:r>
            <w:r>
              <w:rPr>
                <w:rFonts w:ascii="Times New Roman"/>
                <w:b w:val="false"/>
                <w:i w:val="false"/>
                <w:color w:val="000000"/>
                <w:sz w:val="20"/>
              </w:rPr>
              <w:t>республиканскому бюджету</w:t>
            </w:r>
          </w:p>
        </w:tc>
      </w:tr>
    </w:tbl>
    <w:bookmarkStart w:name="z285" w:id="270"/>
    <w:p>
      <w:pPr>
        <w:spacing w:after="0"/>
        <w:ind w:left="0"/>
        <w:jc w:val="left"/>
      </w:pPr>
      <w:r>
        <w:rPr>
          <w:rFonts w:ascii="Times New Roman"/>
          <w:b/>
          <w:i w:val="false"/>
          <w:color w:val="000000"/>
        </w:rPr>
        <w:t xml:space="preserve"> Пояснительная записка к прогнозной консолидированной финансовой отчетности по республиканскому бюджету на _______________годы</w:t>
      </w:r>
    </w:p>
    <w:bookmarkEnd w:id="270"/>
    <w:bookmarkStart w:name="z286" w:id="271"/>
    <w:p>
      <w:pPr>
        <w:spacing w:after="0"/>
        <w:ind w:left="0"/>
        <w:jc w:val="left"/>
      </w:pPr>
      <w:r>
        <w:rPr>
          <w:rFonts w:ascii="Times New Roman"/>
          <w:b/>
          <w:i w:val="false"/>
          <w:color w:val="000000"/>
        </w:rPr>
        <w:t xml:space="preserve"> Глава 1. Общие сведения</w:t>
      </w:r>
    </w:p>
    <w:bookmarkEnd w:id="271"/>
    <w:bookmarkStart w:name="z287" w:id="272"/>
    <w:p>
      <w:pPr>
        <w:spacing w:after="0"/>
        <w:ind w:left="0"/>
        <w:jc w:val="both"/>
      </w:pPr>
      <w:r>
        <w:rPr>
          <w:rFonts w:ascii="Times New Roman"/>
          <w:b w:val="false"/>
          <w:i w:val="false"/>
          <w:color w:val="000000"/>
          <w:sz w:val="28"/>
        </w:rPr>
        <w:t>
      Формирование прогнозной консолидированной финансовой отчетности по республиканскому бюджету предусмотрено статьями 72 и пункта 2 статьи 90 Бюджетного кодекса Республики Казахстан. Прогнозная консолидированная финансовая отчетность по республиканскому бюджету представляется в составе проекта закона о республиканском бюджете.</w:t>
      </w:r>
    </w:p>
    <w:bookmarkEnd w:id="272"/>
    <w:bookmarkStart w:name="z288" w:id="273"/>
    <w:p>
      <w:pPr>
        <w:spacing w:after="0"/>
        <w:ind w:left="0"/>
        <w:jc w:val="both"/>
      </w:pPr>
      <w:r>
        <w:rPr>
          <w:rFonts w:ascii="Times New Roman"/>
          <w:b w:val="false"/>
          <w:i w:val="false"/>
          <w:color w:val="000000"/>
          <w:sz w:val="28"/>
        </w:rPr>
        <w:t>
      Прогнозная консолидированная финансовая отчетность по республиканскому бюджету на ______________годы составлена Министерством финансов Республики Казахстан на основании данных прогноза доходов республиканского бюджета и расходов ____ администраторов республиканских бюджетных программ по методу начисления. В прогнозную консолидированную финансовую отчетность по республиканскому бюджету не включаются субъекты квазигосударственного сектора.</w:t>
      </w:r>
    </w:p>
    <w:bookmarkEnd w:id="273"/>
    <w:bookmarkStart w:name="z289" w:id="274"/>
    <w:p>
      <w:pPr>
        <w:spacing w:after="0"/>
        <w:ind w:left="0"/>
        <w:jc w:val="both"/>
      </w:pPr>
      <w:r>
        <w:rPr>
          <w:rFonts w:ascii="Times New Roman"/>
          <w:b w:val="false"/>
          <w:i w:val="false"/>
          <w:color w:val="000000"/>
          <w:sz w:val="28"/>
        </w:rPr>
        <w:t>
      Единица измерения прогнозной консолидированной финансовой отчетности по республиканскому бюджету - тысяч тенге.</w:t>
      </w:r>
    </w:p>
    <w:bookmarkEnd w:id="274"/>
    <w:bookmarkStart w:name="z290" w:id="275"/>
    <w:p>
      <w:pPr>
        <w:spacing w:after="0"/>
        <w:ind w:left="0"/>
        <w:jc w:val="left"/>
      </w:pPr>
      <w:r>
        <w:rPr>
          <w:rFonts w:ascii="Times New Roman"/>
          <w:b/>
          <w:i w:val="false"/>
          <w:color w:val="000000"/>
        </w:rPr>
        <w:t xml:space="preserve"> Глава 2. Основные положения учетной политики</w:t>
      </w:r>
    </w:p>
    <w:bookmarkEnd w:id="275"/>
    <w:bookmarkStart w:name="z291" w:id="276"/>
    <w:p>
      <w:pPr>
        <w:spacing w:after="0"/>
        <w:ind w:left="0"/>
        <w:jc w:val="both"/>
      </w:pPr>
      <w:r>
        <w:rPr>
          <w:rFonts w:ascii="Times New Roman"/>
          <w:b w:val="false"/>
          <w:i w:val="false"/>
          <w:color w:val="000000"/>
          <w:sz w:val="28"/>
        </w:rPr>
        <w:t>
      Прогнозная консолидированная финансовая отчетность по республиканскому бюджету формируется в соответствии с Правилами составления прогнозной консолидированной финансовой отчетности по республиканскому бюджету и принципами учетной политики, утвержденным приказом Министра финансов Республики Казахстан от 24 апреля 2025 года № 191 "Об утверждении Учетной политики".</w:t>
      </w:r>
    </w:p>
    <w:bookmarkEnd w:id="276"/>
    <w:bookmarkStart w:name="z292" w:id="277"/>
    <w:p>
      <w:pPr>
        <w:spacing w:after="0"/>
        <w:ind w:left="0"/>
        <w:jc w:val="both"/>
      </w:pPr>
      <w:r>
        <w:rPr>
          <w:rFonts w:ascii="Times New Roman"/>
          <w:b w:val="false"/>
          <w:i w:val="false"/>
          <w:color w:val="000000"/>
          <w:sz w:val="28"/>
        </w:rPr>
        <w:t>
      Денежные средства и их эквиваленты</w:t>
      </w:r>
    </w:p>
    <w:bookmarkEnd w:id="277"/>
    <w:bookmarkStart w:name="z293" w:id="278"/>
    <w:p>
      <w:pPr>
        <w:spacing w:after="0"/>
        <w:ind w:left="0"/>
        <w:jc w:val="both"/>
      </w:pPr>
      <w:r>
        <w:rPr>
          <w:rFonts w:ascii="Times New Roman"/>
          <w:b w:val="false"/>
          <w:i w:val="false"/>
          <w:color w:val="000000"/>
          <w:sz w:val="28"/>
        </w:rPr>
        <w:t>
      Все операции, связанные с зачислением поступлений в бюджет и осуществлением платежей из бюджета, отражаются на Едином казначейском счете. Денежные потоки по Единому казначейскому счету в прогнозной консолидированной финансовой отчетности по республиканскому бюджету отражены в пределах информации, представленной в консолидированной финансовой отчетности об исполнении республиканского бюджета. В прогнозной консолидированной финансовой отчетности по республиканскому бюджету отражаются потоки по контрольному счету наличности республиканского бюджета, контрольному счету наличности платных услуг и другим счетам денежных средств в пределах информации, представленной в консолидированной финансовой отчетности об исполнении республиканского бюджета.</w:t>
      </w:r>
    </w:p>
    <w:bookmarkEnd w:id="278"/>
    <w:bookmarkStart w:name="z294" w:id="279"/>
    <w:p>
      <w:pPr>
        <w:spacing w:after="0"/>
        <w:ind w:left="0"/>
        <w:jc w:val="both"/>
      </w:pPr>
      <w:r>
        <w:rPr>
          <w:rFonts w:ascii="Times New Roman"/>
          <w:b w:val="false"/>
          <w:i w:val="false"/>
          <w:color w:val="000000"/>
          <w:sz w:val="28"/>
        </w:rPr>
        <w:t>
      Финансовые инвестиции</w:t>
      </w:r>
    </w:p>
    <w:bookmarkEnd w:id="279"/>
    <w:bookmarkStart w:name="z295" w:id="280"/>
    <w:p>
      <w:pPr>
        <w:spacing w:after="0"/>
        <w:ind w:left="0"/>
        <w:jc w:val="both"/>
      </w:pPr>
      <w:r>
        <w:rPr>
          <w:rFonts w:ascii="Times New Roman"/>
          <w:b w:val="false"/>
          <w:i w:val="false"/>
          <w:color w:val="000000"/>
          <w:sz w:val="28"/>
        </w:rPr>
        <w:t>
      В финансовые инвестиции включаются финансовые инвестиции в субъекты квазигосударственного сектора и прочие организации, бюджетные кредиты. Финансовые инвестиции в субъекты квазигосударственного сектора, в ассоциированные организации и совместные предприятия отражаются по методу долевого участия. Займы, предоставленные по бюджетному кредитованию отражаются по себестоимости. Займы, предоставленные субъектам квазигосударственного сектора – по амортизированной стоимости с применением метода эффективной ставки процента. Финансовые инвестиции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280"/>
    <w:bookmarkStart w:name="z296" w:id="281"/>
    <w:p>
      <w:pPr>
        <w:spacing w:after="0"/>
        <w:ind w:left="0"/>
        <w:jc w:val="both"/>
      </w:pPr>
      <w:r>
        <w:rPr>
          <w:rFonts w:ascii="Times New Roman"/>
          <w:b w:val="false"/>
          <w:i w:val="false"/>
          <w:color w:val="000000"/>
          <w:sz w:val="28"/>
        </w:rPr>
        <w:t>
      Запасы</w:t>
      </w:r>
    </w:p>
    <w:bookmarkEnd w:id="281"/>
    <w:bookmarkStart w:name="z297" w:id="282"/>
    <w:p>
      <w:pPr>
        <w:spacing w:after="0"/>
        <w:ind w:left="0"/>
        <w:jc w:val="both"/>
      </w:pPr>
      <w:r>
        <w:rPr>
          <w:rFonts w:ascii="Times New Roman"/>
          <w:b w:val="false"/>
          <w:i w:val="false"/>
          <w:color w:val="000000"/>
          <w:sz w:val="28"/>
        </w:rPr>
        <w:t>
      Запасы отражаются по их фактической себестоимости. В прогнозной консолидированной финансовой отчетности по республиканскому бюджету стоимость приобретения запасов планируемого периода отражается в расходах. Остатки запасов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282"/>
    <w:bookmarkStart w:name="z298" w:id="283"/>
    <w:p>
      <w:pPr>
        <w:spacing w:after="0"/>
        <w:ind w:left="0"/>
        <w:jc w:val="both"/>
      </w:pPr>
      <w:r>
        <w:rPr>
          <w:rFonts w:ascii="Times New Roman"/>
          <w:b w:val="false"/>
          <w:i w:val="false"/>
          <w:color w:val="000000"/>
          <w:sz w:val="28"/>
        </w:rPr>
        <w:t>
      Основные средства</w:t>
      </w:r>
    </w:p>
    <w:bookmarkEnd w:id="283"/>
    <w:bookmarkStart w:name="z299" w:id="284"/>
    <w:p>
      <w:pPr>
        <w:spacing w:after="0"/>
        <w:ind w:left="0"/>
        <w:jc w:val="both"/>
      </w:pPr>
      <w:r>
        <w:rPr>
          <w:rFonts w:ascii="Times New Roman"/>
          <w:b w:val="false"/>
          <w:i w:val="false"/>
          <w:color w:val="000000"/>
          <w:sz w:val="28"/>
        </w:rPr>
        <w:t>
      В прогнозной консолидированной финансовой отчетности по республиканскому бюджету основные средства отражаются по балансовой стоимости, определяемой вычитанием из первоначальной стоимости накопленной амортизации и начисленной амортизации соответствующего планируемого периода.</w:t>
      </w:r>
    </w:p>
    <w:bookmarkEnd w:id="284"/>
    <w:bookmarkStart w:name="z300" w:id="285"/>
    <w:p>
      <w:pPr>
        <w:spacing w:after="0"/>
        <w:ind w:left="0"/>
        <w:jc w:val="both"/>
      </w:pPr>
      <w:r>
        <w:rPr>
          <w:rFonts w:ascii="Times New Roman"/>
          <w:b w:val="false"/>
          <w:i w:val="false"/>
          <w:color w:val="000000"/>
          <w:sz w:val="28"/>
        </w:rPr>
        <w:t>
      При начислении амортизации основных средств используются годовые нормы амортизации, утвержденные приказом Министра финансов Республики Казахстан от 12 мая 2025 года № 223 "Об утверждении Правил ведения бухгалтерского учета в государственных учреждениях" (далее – Приказ № 223).</w:t>
      </w:r>
    </w:p>
    <w:bookmarkEnd w:id="285"/>
    <w:bookmarkStart w:name="z301" w:id="286"/>
    <w:p>
      <w:pPr>
        <w:spacing w:after="0"/>
        <w:ind w:left="0"/>
        <w:jc w:val="both"/>
      </w:pPr>
      <w:r>
        <w:rPr>
          <w:rFonts w:ascii="Times New Roman"/>
          <w:b w:val="false"/>
          <w:i w:val="false"/>
          <w:color w:val="000000"/>
          <w:sz w:val="28"/>
        </w:rPr>
        <w:t>
      Основные средства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286"/>
    <w:bookmarkStart w:name="z302" w:id="287"/>
    <w:p>
      <w:pPr>
        <w:spacing w:after="0"/>
        <w:ind w:left="0"/>
        <w:jc w:val="both"/>
      </w:pPr>
      <w:r>
        <w:rPr>
          <w:rFonts w:ascii="Times New Roman"/>
          <w:b w:val="false"/>
          <w:i w:val="false"/>
          <w:color w:val="000000"/>
          <w:sz w:val="28"/>
        </w:rPr>
        <w:t>
      Незавершенное строительство</w:t>
      </w:r>
    </w:p>
    <w:bookmarkEnd w:id="287"/>
    <w:bookmarkStart w:name="z303" w:id="288"/>
    <w:p>
      <w:pPr>
        <w:spacing w:after="0"/>
        <w:ind w:left="0"/>
        <w:jc w:val="both"/>
      </w:pPr>
      <w:r>
        <w:rPr>
          <w:rFonts w:ascii="Times New Roman"/>
          <w:b w:val="false"/>
          <w:i w:val="false"/>
          <w:color w:val="000000"/>
          <w:sz w:val="28"/>
        </w:rPr>
        <w:t>
      Незавершенное строительство измеряется по фактическим затратам. Затраты по незаконченным и законченным, но не сданным в эксплуатацию объектам строительства и реконструкции переходят на баланс следующего года. Законченные и сданные в эксплуатацию объекты строительства на основании актов приемки относятся на счета учета долгосрочных активов в полной сумме произведенных на них затрат. Незавершенное строительство включается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288"/>
    <w:bookmarkStart w:name="z304" w:id="289"/>
    <w:p>
      <w:pPr>
        <w:spacing w:after="0"/>
        <w:ind w:left="0"/>
        <w:jc w:val="both"/>
      </w:pPr>
      <w:r>
        <w:rPr>
          <w:rFonts w:ascii="Times New Roman"/>
          <w:b w:val="false"/>
          <w:i w:val="false"/>
          <w:color w:val="000000"/>
          <w:sz w:val="28"/>
        </w:rPr>
        <w:t>
      Инвестиционная недвижимость</w:t>
      </w:r>
    </w:p>
    <w:bookmarkEnd w:id="289"/>
    <w:bookmarkStart w:name="z305" w:id="290"/>
    <w:p>
      <w:pPr>
        <w:spacing w:after="0"/>
        <w:ind w:left="0"/>
        <w:jc w:val="both"/>
      </w:pPr>
      <w:r>
        <w:rPr>
          <w:rFonts w:ascii="Times New Roman"/>
          <w:b w:val="false"/>
          <w:i w:val="false"/>
          <w:color w:val="000000"/>
          <w:sz w:val="28"/>
        </w:rPr>
        <w:t xml:space="preserve">
      Инвестиционная недвижимость включается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w:t>
      </w:r>
    </w:p>
    <w:bookmarkEnd w:id="290"/>
    <w:bookmarkStart w:name="z306" w:id="291"/>
    <w:p>
      <w:pPr>
        <w:spacing w:after="0"/>
        <w:ind w:left="0"/>
        <w:jc w:val="both"/>
      </w:pPr>
      <w:r>
        <w:rPr>
          <w:rFonts w:ascii="Times New Roman"/>
          <w:b w:val="false"/>
          <w:i w:val="false"/>
          <w:color w:val="000000"/>
          <w:sz w:val="28"/>
        </w:rPr>
        <w:t>
      Нематериальные активы</w:t>
      </w:r>
    </w:p>
    <w:bookmarkEnd w:id="291"/>
    <w:bookmarkStart w:name="z307" w:id="292"/>
    <w:p>
      <w:pPr>
        <w:spacing w:after="0"/>
        <w:ind w:left="0"/>
        <w:jc w:val="both"/>
      </w:pPr>
      <w:r>
        <w:rPr>
          <w:rFonts w:ascii="Times New Roman"/>
          <w:b w:val="false"/>
          <w:i w:val="false"/>
          <w:color w:val="000000"/>
          <w:sz w:val="28"/>
        </w:rPr>
        <w:t>
      В прогнозной консолидированной финансовой отчетности по республиканскому бюджету нематериальные активы отражаются по балансовой стоимости, определяемой вычитанием из первоначальной стоимости накопленной амортизации и начисленной амортизации за соответствующий планируемый период.</w:t>
      </w:r>
    </w:p>
    <w:bookmarkEnd w:id="292"/>
    <w:bookmarkStart w:name="z308" w:id="293"/>
    <w:p>
      <w:pPr>
        <w:spacing w:after="0"/>
        <w:ind w:left="0"/>
        <w:jc w:val="both"/>
      </w:pPr>
      <w:r>
        <w:rPr>
          <w:rFonts w:ascii="Times New Roman"/>
          <w:b w:val="false"/>
          <w:i w:val="false"/>
          <w:color w:val="000000"/>
          <w:sz w:val="28"/>
        </w:rPr>
        <w:t>
      При начислении амортизации нематериальных активов используются годовые нормы амортизации, утвержденные Приказом № 223.</w:t>
      </w:r>
    </w:p>
    <w:bookmarkEnd w:id="293"/>
    <w:bookmarkStart w:name="z309" w:id="294"/>
    <w:p>
      <w:pPr>
        <w:spacing w:after="0"/>
        <w:ind w:left="0"/>
        <w:jc w:val="both"/>
      </w:pPr>
      <w:r>
        <w:rPr>
          <w:rFonts w:ascii="Times New Roman"/>
          <w:b w:val="false"/>
          <w:i w:val="false"/>
          <w:color w:val="000000"/>
          <w:sz w:val="28"/>
        </w:rPr>
        <w:t>
      Нематериальные активы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294"/>
    <w:bookmarkStart w:name="z310" w:id="295"/>
    <w:p>
      <w:pPr>
        <w:spacing w:after="0"/>
        <w:ind w:left="0"/>
        <w:jc w:val="both"/>
      </w:pPr>
      <w:r>
        <w:rPr>
          <w:rFonts w:ascii="Times New Roman"/>
          <w:b w:val="false"/>
          <w:i w:val="false"/>
          <w:color w:val="000000"/>
          <w:sz w:val="28"/>
        </w:rPr>
        <w:t>
      Дебиторская и кредиторская задолженность</w:t>
      </w:r>
    </w:p>
    <w:bookmarkEnd w:id="295"/>
    <w:bookmarkStart w:name="z311" w:id="296"/>
    <w:p>
      <w:pPr>
        <w:spacing w:after="0"/>
        <w:ind w:left="0"/>
        <w:jc w:val="both"/>
      </w:pPr>
      <w:r>
        <w:rPr>
          <w:rFonts w:ascii="Times New Roman"/>
          <w:b w:val="false"/>
          <w:i w:val="false"/>
          <w:color w:val="000000"/>
          <w:sz w:val="28"/>
        </w:rPr>
        <w:t>
      Дебиторская и кредиторская задолженность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296"/>
    <w:bookmarkStart w:name="z312" w:id="297"/>
    <w:p>
      <w:pPr>
        <w:spacing w:after="0"/>
        <w:ind w:left="0"/>
        <w:jc w:val="both"/>
      </w:pPr>
      <w:r>
        <w:rPr>
          <w:rFonts w:ascii="Times New Roman"/>
          <w:b w:val="false"/>
          <w:i w:val="false"/>
          <w:color w:val="000000"/>
          <w:sz w:val="28"/>
        </w:rPr>
        <w:t xml:space="preserve">
      Займы </w:t>
      </w:r>
    </w:p>
    <w:bookmarkEnd w:id="297"/>
    <w:bookmarkStart w:name="z313" w:id="298"/>
    <w:p>
      <w:pPr>
        <w:spacing w:after="0"/>
        <w:ind w:left="0"/>
        <w:jc w:val="both"/>
      </w:pPr>
      <w:r>
        <w:rPr>
          <w:rFonts w:ascii="Times New Roman"/>
          <w:b w:val="false"/>
          <w:i w:val="false"/>
          <w:color w:val="000000"/>
          <w:sz w:val="28"/>
        </w:rPr>
        <w:t>
      Финансовые обязательства оцениваются по амортизированной стоимости с использованием метода эффективной ставки процента, за исключением финансовых обязательств, учтенных по справедливой стоимости на финансовый результат. В качестве справедливой стоимости государственных ценных бумаг, размещенных на внутреннем рынке капитала, принимается их номинальная стоимость. Займы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298"/>
    <w:bookmarkStart w:name="z314" w:id="299"/>
    <w:p>
      <w:pPr>
        <w:spacing w:after="0"/>
        <w:ind w:left="0"/>
        <w:jc w:val="both"/>
      </w:pPr>
      <w:r>
        <w:rPr>
          <w:rFonts w:ascii="Times New Roman"/>
          <w:b w:val="false"/>
          <w:i w:val="false"/>
          <w:color w:val="000000"/>
          <w:sz w:val="28"/>
        </w:rPr>
        <w:t>
      Оценочные обязательства, условные обязательства и условные активы</w:t>
      </w:r>
    </w:p>
    <w:bookmarkEnd w:id="299"/>
    <w:bookmarkStart w:name="z315" w:id="300"/>
    <w:p>
      <w:pPr>
        <w:spacing w:after="0"/>
        <w:ind w:left="0"/>
        <w:jc w:val="both"/>
      </w:pPr>
      <w:r>
        <w:rPr>
          <w:rFonts w:ascii="Times New Roman"/>
          <w:b w:val="false"/>
          <w:i w:val="false"/>
          <w:color w:val="000000"/>
          <w:sz w:val="28"/>
        </w:rPr>
        <w:t>
      Оценочные обязательства, условные обязательства и условные активы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300"/>
    <w:bookmarkStart w:name="z316" w:id="301"/>
    <w:p>
      <w:pPr>
        <w:spacing w:after="0"/>
        <w:ind w:left="0"/>
        <w:jc w:val="both"/>
      </w:pPr>
      <w:r>
        <w:rPr>
          <w:rFonts w:ascii="Times New Roman"/>
          <w:b w:val="false"/>
          <w:i w:val="false"/>
          <w:color w:val="000000"/>
          <w:sz w:val="28"/>
        </w:rPr>
        <w:t>
      Пенсионные обязательства</w:t>
      </w:r>
    </w:p>
    <w:bookmarkEnd w:id="301"/>
    <w:bookmarkStart w:name="z317" w:id="302"/>
    <w:p>
      <w:pPr>
        <w:spacing w:after="0"/>
        <w:ind w:left="0"/>
        <w:jc w:val="both"/>
      </w:pPr>
      <w:r>
        <w:rPr>
          <w:rFonts w:ascii="Times New Roman"/>
          <w:b w:val="false"/>
          <w:i w:val="false"/>
          <w:color w:val="000000"/>
          <w:sz w:val="28"/>
        </w:rPr>
        <w:t>
      Пенсионные обязательства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302"/>
    <w:bookmarkStart w:name="z318" w:id="303"/>
    <w:p>
      <w:pPr>
        <w:spacing w:after="0"/>
        <w:ind w:left="0"/>
        <w:jc w:val="both"/>
      </w:pPr>
      <w:r>
        <w:rPr>
          <w:rFonts w:ascii="Times New Roman"/>
          <w:b w:val="false"/>
          <w:i w:val="false"/>
          <w:color w:val="000000"/>
          <w:sz w:val="28"/>
        </w:rPr>
        <w:t>
      Прогнозные показатели по изменениям пенсионных обязательств отражены в пределах планируемого периода.</w:t>
      </w:r>
    </w:p>
    <w:bookmarkEnd w:id="303"/>
    <w:bookmarkStart w:name="z319" w:id="304"/>
    <w:p>
      <w:pPr>
        <w:spacing w:after="0"/>
        <w:ind w:left="0"/>
        <w:jc w:val="both"/>
      </w:pPr>
      <w:r>
        <w:rPr>
          <w:rFonts w:ascii="Times New Roman"/>
          <w:b w:val="false"/>
          <w:i w:val="false"/>
          <w:color w:val="000000"/>
          <w:sz w:val="28"/>
        </w:rPr>
        <w:t>
      Доходы</w:t>
      </w:r>
    </w:p>
    <w:bookmarkEnd w:id="304"/>
    <w:bookmarkStart w:name="z320" w:id="305"/>
    <w:p>
      <w:pPr>
        <w:spacing w:after="0"/>
        <w:ind w:left="0"/>
        <w:jc w:val="both"/>
      </w:pPr>
      <w:r>
        <w:rPr>
          <w:rFonts w:ascii="Times New Roman"/>
          <w:b w:val="false"/>
          <w:i w:val="false"/>
          <w:color w:val="000000"/>
          <w:sz w:val="28"/>
        </w:rPr>
        <w:t>
      Прогнозные данные по доходам республиканского бюджета отражаются на основании данных прогнозирования поступлений в республиканский бюджет, осуществляемых в соответствии с приказом Заместителя Премьер-Министра - Министра национальной экономики Республики Казахстан от 30 апреля 2025 года № 138 "Об утверждении Методики прогнозирования доходов бюджета" (далее – Приказ № 138).</w:t>
      </w:r>
    </w:p>
    <w:bookmarkEnd w:id="305"/>
    <w:bookmarkStart w:name="z321" w:id="306"/>
    <w:p>
      <w:pPr>
        <w:spacing w:after="0"/>
        <w:ind w:left="0"/>
        <w:jc w:val="both"/>
      </w:pPr>
      <w:r>
        <w:rPr>
          <w:rFonts w:ascii="Times New Roman"/>
          <w:b w:val="false"/>
          <w:i w:val="false"/>
          <w:color w:val="000000"/>
          <w:sz w:val="28"/>
        </w:rPr>
        <w:t>
      Доходы от налоговых и неналоговых поступлений по фактическим данным включаются в прогнозную консолидированную финансовую отчетность по республиканскому бюджету в пределах информации, представленной в отчете об исполнении республиканского бюджета.</w:t>
      </w:r>
    </w:p>
    <w:bookmarkEnd w:id="306"/>
    <w:bookmarkStart w:name="z322" w:id="307"/>
    <w:p>
      <w:pPr>
        <w:spacing w:after="0"/>
        <w:ind w:left="0"/>
        <w:jc w:val="both"/>
      </w:pPr>
      <w:r>
        <w:rPr>
          <w:rFonts w:ascii="Times New Roman"/>
          <w:b w:val="false"/>
          <w:i w:val="false"/>
          <w:color w:val="000000"/>
          <w:sz w:val="28"/>
        </w:rPr>
        <w:t>
      Концессионные активы и обязательства</w:t>
      </w:r>
    </w:p>
    <w:bookmarkEnd w:id="307"/>
    <w:bookmarkStart w:name="z323" w:id="308"/>
    <w:p>
      <w:pPr>
        <w:spacing w:after="0"/>
        <w:ind w:left="0"/>
        <w:jc w:val="both"/>
      </w:pPr>
      <w:r>
        <w:rPr>
          <w:rFonts w:ascii="Times New Roman"/>
          <w:b w:val="false"/>
          <w:i w:val="false"/>
          <w:color w:val="000000"/>
          <w:sz w:val="28"/>
        </w:rPr>
        <w:t>
      Концессионные активы и обязательства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308"/>
    <w:bookmarkStart w:name="z324" w:id="309"/>
    <w:p>
      <w:pPr>
        <w:spacing w:after="0"/>
        <w:ind w:left="0"/>
        <w:jc w:val="left"/>
      </w:pPr>
      <w:r>
        <w:rPr>
          <w:rFonts w:ascii="Times New Roman"/>
          <w:b/>
          <w:i w:val="false"/>
          <w:color w:val="000000"/>
        </w:rPr>
        <w:t xml:space="preserve"> Глава 3. Порядок раскрытий к прогнозной консолидированной финансовой отчетности по республиканскому бюджету</w:t>
      </w:r>
    </w:p>
    <w:bookmarkEnd w:id="309"/>
    <w:bookmarkStart w:name="z325" w:id="310"/>
    <w:p>
      <w:pPr>
        <w:spacing w:after="0"/>
        <w:ind w:left="0"/>
        <w:jc w:val="both"/>
      </w:pPr>
      <w:r>
        <w:rPr>
          <w:rFonts w:ascii="Times New Roman"/>
          <w:b w:val="false"/>
          <w:i w:val="false"/>
          <w:color w:val="000000"/>
          <w:sz w:val="28"/>
        </w:rPr>
        <w:t xml:space="preserve">
      Примечание 1. </w:t>
      </w:r>
    </w:p>
    <w:bookmarkEnd w:id="310"/>
    <w:bookmarkStart w:name="z326" w:id="311"/>
    <w:p>
      <w:pPr>
        <w:spacing w:after="0"/>
        <w:ind w:left="0"/>
        <w:jc w:val="both"/>
      </w:pPr>
      <w:r>
        <w:rPr>
          <w:rFonts w:ascii="Times New Roman"/>
          <w:b w:val="false"/>
          <w:i w:val="false"/>
          <w:color w:val="000000"/>
          <w:sz w:val="28"/>
        </w:rPr>
        <w:t>
      Таблица 1.1 Денежные средства и их эквиваленты (код строки 010 прогнозного консолидированного отчета о финансовом положении)</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7" w:id="312"/>
    <w:p>
      <w:pPr>
        <w:spacing w:after="0"/>
        <w:ind w:left="0"/>
        <w:jc w:val="both"/>
      </w:pPr>
      <w:r>
        <w:rPr>
          <w:rFonts w:ascii="Times New Roman"/>
          <w:b w:val="false"/>
          <w:i w:val="false"/>
          <w:color w:val="000000"/>
          <w:sz w:val="28"/>
        </w:rPr>
        <w:t>
      Пояснение: Сальдо денежных средств включает …</w:t>
      </w:r>
    </w:p>
    <w:bookmarkEnd w:id="312"/>
    <w:bookmarkStart w:name="z328" w:id="313"/>
    <w:p>
      <w:pPr>
        <w:spacing w:after="0"/>
        <w:ind w:left="0"/>
        <w:jc w:val="both"/>
      </w:pPr>
      <w:r>
        <w:rPr>
          <w:rFonts w:ascii="Times New Roman"/>
          <w:b w:val="false"/>
          <w:i w:val="false"/>
          <w:color w:val="000000"/>
          <w:sz w:val="28"/>
        </w:rPr>
        <w:t xml:space="preserve">
      Примечание 2. </w:t>
      </w:r>
    </w:p>
    <w:bookmarkEnd w:id="313"/>
    <w:bookmarkStart w:name="z329" w:id="314"/>
    <w:p>
      <w:pPr>
        <w:spacing w:after="0"/>
        <w:ind w:left="0"/>
        <w:jc w:val="both"/>
      </w:pPr>
      <w:r>
        <w:rPr>
          <w:rFonts w:ascii="Times New Roman"/>
          <w:b w:val="false"/>
          <w:i w:val="false"/>
          <w:color w:val="000000"/>
          <w:sz w:val="28"/>
        </w:rPr>
        <w:t>
      Таблица 2.1 Финансовые инвестиции (код строки 011 прогнозного консолидированного отчета о финансовом положении)</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 в уставный капитал субъектов квазигосударственного сектора, ценные бумаги юридических лиц и международных организаций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 всего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0" w:id="315"/>
    <w:p>
      <w:pPr>
        <w:spacing w:after="0"/>
        <w:ind w:left="0"/>
        <w:jc w:val="both"/>
      </w:pPr>
      <w:r>
        <w:rPr>
          <w:rFonts w:ascii="Times New Roman"/>
          <w:b w:val="false"/>
          <w:i w:val="false"/>
          <w:color w:val="000000"/>
          <w:sz w:val="28"/>
        </w:rPr>
        <w:t xml:space="preserve">
      Пояснение: В финансовые инвестиции включаются бюджетные кредиты, инвестиции в субъекты квазигосударственного сектора и прочие организации, займы, предоставленные в результате выполнения государственных гарантий и поручительств. </w:t>
      </w:r>
    </w:p>
    <w:bookmarkEnd w:id="315"/>
    <w:bookmarkStart w:name="z331" w:id="316"/>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316"/>
    <w:bookmarkStart w:name="z332" w:id="317"/>
    <w:p>
      <w:pPr>
        <w:spacing w:after="0"/>
        <w:ind w:left="0"/>
        <w:jc w:val="both"/>
      </w:pPr>
      <w:r>
        <w:rPr>
          <w:rFonts w:ascii="Times New Roman"/>
          <w:b w:val="false"/>
          <w:i w:val="false"/>
          <w:color w:val="000000"/>
          <w:sz w:val="28"/>
        </w:rPr>
        <w:t>
      Суммы по строке "Уменьшение" учтены в результате:</w:t>
      </w:r>
    </w:p>
    <w:bookmarkEnd w:id="317"/>
    <w:bookmarkStart w:name="z333" w:id="318"/>
    <w:p>
      <w:pPr>
        <w:spacing w:after="0"/>
        <w:ind w:left="0"/>
        <w:jc w:val="both"/>
      </w:pPr>
      <w:r>
        <w:rPr>
          <w:rFonts w:ascii="Times New Roman"/>
          <w:b w:val="false"/>
          <w:i w:val="false"/>
          <w:color w:val="000000"/>
          <w:sz w:val="28"/>
        </w:rPr>
        <w:t>
      погашения …</w:t>
      </w:r>
    </w:p>
    <w:bookmarkEnd w:id="318"/>
    <w:bookmarkStart w:name="z334" w:id="319"/>
    <w:p>
      <w:pPr>
        <w:spacing w:after="0"/>
        <w:ind w:left="0"/>
        <w:jc w:val="both"/>
      </w:pPr>
      <w:r>
        <w:rPr>
          <w:rFonts w:ascii="Times New Roman"/>
          <w:b w:val="false"/>
          <w:i w:val="false"/>
          <w:color w:val="000000"/>
          <w:sz w:val="28"/>
        </w:rPr>
        <w:t>
      списания переданных безвозмездно</w:t>
      </w:r>
    </w:p>
    <w:bookmarkEnd w:id="319"/>
    <w:bookmarkStart w:name="z335" w:id="320"/>
    <w:p>
      <w:pPr>
        <w:spacing w:after="0"/>
        <w:ind w:left="0"/>
        <w:jc w:val="both"/>
      </w:pPr>
      <w:r>
        <w:rPr>
          <w:rFonts w:ascii="Times New Roman"/>
          <w:b w:val="false"/>
          <w:i w:val="false"/>
          <w:color w:val="000000"/>
          <w:sz w:val="28"/>
        </w:rPr>
        <w:t>
      прочих изменений …</w:t>
      </w:r>
    </w:p>
    <w:bookmarkEnd w:id="320"/>
    <w:bookmarkStart w:name="z336" w:id="321"/>
    <w:p>
      <w:pPr>
        <w:spacing w:after="0"/>
        <w:ind w:left="0"/>
        <w:jc w:val="both"/>
      </w:pPr>
      <w:r>
        <w:rPr>
          <w:rFonts w:ascii="Times New Roman"/>
          <w:b w:val="false"/>
          <w:i w:val="false"/>
          <w:color w:val="000000"/>
          <w:sz w:val="28"/>
        </w:rPr>
        <w:t xml:space="preserve">
      Примечание 3. </w:t>
      </w:r>
    </w:p>
    <w:bookmarkEnd w:id="321"/>
    <w:bookmarkStart w:name="z337" w:id="322"/>
    <w:p>
      <w:pPr>
        <w:spacing w:after="0"/>
        <w:ind w:left="0"/>
        <w:jc w:val="both"/>
      </w:pPr>
      <w:r>
        <w:rPr>
          <w:rFonts w:ascii="Times New Roman"/>
          <w:b w:val="false"/>
          <w:i w:val="false"/>
          <w:color w:val="000000"/>
          <w:sz w:val="28"/>
        </w:rPr>
        <w:t>
      Таблица 3.1 Долгосрочные финансовые инвестиции, учитываемые по методу долевого участия (код строки 012 прогнозного консолидированного отчета о финансовом положении)</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8" w:id="323"/>
    <w:p>
      <w:pPr>
        <w:spacing w:after="0"/>
        <w:ind w:left="0"/>
        <w:jc w:val="both"/>
      </w:pPr>
      <w:r>
        <w:rPr>
          <w:rFonts w:ascii="Times New Roman"/>
          <w:b w:val="false"/>
          <w:i w:val="false"/>
          <w:color w:val="000000"/>
          <w:sz w:val="28"/>
        </w:rPr>
        <w:t>
      Пояснение: Долгосрочные финансовые инвестиции, учитываемые по методу долевого участия,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323"/>
    <w:bookmarkStart w:name="z339" w:id="324"/>
    <w:p>
      <w:pPr>
        <w:spacing w:after="0"/>
        <w:ind w:left="0"/>
        <w:jc w:val="both"/>
      </w:pPr>
      <w:r>
        <w:rPr>
          <w:rFonts w:ascii="Times New Roman"/>
          <w:b w:val="false"/>
          <w:i w:val="false"/>
          <w:color w:val="000000"/>
          <w:sz w:val="28"/>
        </w:rPr>
        <w:t xml:space="preserve">
      Примечание 4. </w:t>
      </w:r>
    </w:p>
    <w:bookmarkEnd w:id="324"/>
    <w:bookmarkStart w:name="z340" w:id="325"/>
    <w:p>
      <w:pPr>
        <w:spacing w:after="0"/>
        <w:ind w:left="0"/>
        <w:jc w:val="both"/>
      </w:pPr>
      <w:r>
        <w:rPr>
          <w:rFonts w:ascii="Times New Roman"/>
          <w:b w:val="false"/>
          <w:i w:val="false"/>
          <w:color w:val="000000"/>
          <w:sz w:val="28"/>
        </w:rPr>
        <w:t>
      Таблица 4.1 Авансы выданные (код строки 013 прогнозного консолидированного отчета о финансовом положении)</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1" w:id="326"/>
    <w:p>
      <w:pPr>
        <w:spacing w:after="0"/>
        <w:ind w:left="0"/>
        <w:jc w:val="both"/>
      </w:pPr>
      <w:r>
        <w:rPr>
          <w:rFonts w:ascii="Times New Roman"/>
          <w:b w:val="false"/>
          <w:i w:val="false"/>
          <w:color w:val="000000"/>
          <w:sz w:val="28"/>
        </w:rPr>
        <w:t>
      Пояснение: Авансовые платежи осуществляются в соответствии с Правилами исполнения бюджета и его кассового обслуживания на 2025 финансовый год, утвержденными приказом Министра финансов Республики Казахстан от 30 мая 2025 года № 272.</w:t>
      </w:r>
    </w:p>
    <w:bookmarkEnd w:id="326"/>
    <w:bookmarkStart w:name="z342" w:id="327"/>
    <w:p>
      <w:pPr>
        <w:spacing w:after="0"/>
        <w:ind w:left="0"/>
        <w:jc w:val="both"/>
      </w:pPr>
      <w:r>
        <w:rPr>
          <w:rFonts w:ascii="Times New Roman"/>
          <w:b w:val="false"/>
          <w:i w:val="false"/>
          <w:color w:val="000000"/>
          <w:sz w:val="28"/>
        </w:rPr>
        <w:t xml:space="preserve">
      Примечание 5. </w:t>
      </w:r>
    </w:p>
    <w:bookmarkEnd w:id="327"/>
    <w:bookmarkStart w:name="z343" w:id="328"/>
    <w:p>
      <w:pPr>
        <w:spacing w:after="0"/>
        <w:ind w:left="0"/>
        <w:jc w:val="both"/>
      </w:pPr>
      <w:r>
        <w:rPr>
          <w:rFonts w:ascii="Times New Roman"/>
          <w:b w:val="false"/>
          <w:i w:val="false"/>
          <w:color w:val="000000"/>
          <w:sz w:val="28"/>
        </w:rPr>
        <w:t>
      Таблица 5.1 Прочая дебиторская задолженность (код строки 014 прогнозного консолидированного отчета о финансовом положении)</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4" w:id="329"/>
    <w:p>
      <w:pPr>
        <w:spacing w:after="0"/>
        <w:ind w:left="0"/>
        <w:jc w:val="both"/>
      </w:pPr>
      <w:r>
        <w:rPr>
          <w:rFonts w:ascii="Times New Roman"/>
          <w:b w:val="false"/>
          <w:i w:val="false"/>
          <w:color w:val="000000"/>
          <w:sz w:val="28"/>
        </w:rPr>
        <w:t>
      Пояснение: В состав прочей дебиторской задолженности включается дебиторская задолженность покупателей и заказчиков, по аренде, по расчетам с бюджетом, работников по подотчетным суммам, вознаграждения к получению и прочая задолженность.</w:t>
      </w:r>
    </w:p>
    <w:bookmarkEnd w:id="329"/>
    <w:bookmarkStart w:name="z345" w:id="330"/>
    <w:p>
      <w:pPr>
        <w:spacing w:after="0"/>
        <w:ind w:left="0"/>
        <w:jc w:val="both"/>
      </w:pPr>
      <w:r>
        <w:rPr>
          <w:rFonts w:ascii="Times New Roman"/>
          <w:b w:val="false"/>
          <w:i w:val="false"/>
          <w:color w:val="000000"/>
          <w:sz w:val="28"/>
        </w:rPr>
        <w:t>
      Примечание 6.</w:t>
      </w:r>
    </w:p>
    <w:bookmarkEnd w:id="330"/>
    <w:bookmarkStart w:name="z346" w:id="331"/>
    <w:p>
      <w:pPr>
        <w:spacing w:after="0"/>
        <w:ind w:left="0"/>
        <w:jc w:val="both"/>
      </w:pPr>
      <w:r>
        <w:rPr>
          <w:rFonts w:ascii="Times New Roman"/>
          <w:b w:val="false"/>
          <w:i w:val="false"/>
          <w:color w:val="000000"/>
          <w:sz w:val="28"/>
        </w:rPr>
        <w:t>
      Таблица 6.1 Запасы (код строки 111 прогнозного консолидированного отчета о финансовом положении)</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332"/>
    <w:p>
      <w:pPr>
        <w:spacing w:after="0"/>
        <w:ind w:left="0"/>
        <w:jc w:val="both"/>
      </w:pPr>
      <w:r>
        <w:rPr>
          <w:rFonts w:ascii="Times New Roman"/>
          <w:b w:val="false"/>
          <w:i w:val="false"/>
          <w:color w:val="000000"/>
          <w:sz w:val="28"/>
        </w:rPr>
        <w:t xml:space="preserve">
      Пояснение: В состав запасов включаются сальдо материалов, незавершенного производства, готовой продукции, товаров и запасов в пути. </w:t>
      </w:r>
    </w:p>
    <w:bookmarkEnd w:id="332"/>
    <w:bookmarkStart w:name="z348" w:id="333"/>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333"/>
    <w:bookmarkStart w:name="z349" w:id="334"/>
    <w:p>
      <w:pPr>
        <w:spacing w:after="0"/>
        <w:ind w:left="0"/>
        <w:jc w:val="both"/>
      </w:pPr>
      <w:r>
        <w:rPr>
          <w:rFonts w:ascii="Times New Roman"/>
          <w:b w:val="false"/>
          <w:i w:val="false"/>
          <w:color w:val="000000"/>
          <w:sz w:val="28"/>
        </w:rPr>
        <w:t>
      Суммы по строке "Уменьшение" учтены в результате:</w:t>
      </w:r>
    </w:p>
    <w:bookmarkEnd w:id="334"/>
    <w:bookmarkStart w:name="z350" w:id="335"/>
    <w:p>
      <w:pPr>
        <w:spacing w:after="0"/>
        <w:ind w:left="0"/>
        <w:jc w:val="both"/>
      </w:pPr>
      <w:r>
        <w:rPr>
          <w:rFonts w:ascii="Times New Roman"/>
          <w:b w:val="false"/>
          <w:i w:val="false"/>
          <w:color w:val="000000"/>
          <w:sz w:val="28"/>
        </w:rPr>
        <w:t>
      использования …</w:t>
      </w:r>
    </w:p>
    <w:bookmarkEnd w:id="335"/>
    <w:bookmarkStart w:name="z351" w:id="336"/>
    <w:p>
      <w:pPr>
        <w:spacing w:after="0"/>
        <w:ind w:left="0"/>
        <w:jc w:val="both"/>
      </w:pPr>
      <w:r>
        <w:rPr>
          <w:rFonts w:ascii="Times New Roman"/>
          <w:b w:val="false"/>
          <w:i w:val="false"/>
          <w:color w:val="000000"/>
          <w:sz w:val="28"/>
        </w:rPr>
        <w:t>
      списания …</w:t>
      </w:r>
    </w:p>
    <w:bookmarkEnd w:id="336"/>
    <w:bookmarkStart w:name="z352" w:id="337"/>
    <w:p>
      <w:pPr>
        <w:spacing w:after="0"/>
        <w:ind w:left="0"/>
        <w:jc w:val="both"/>
      </w:pPr>
      <w:r>
        <w:rPr>
          <w:rFonts w:ascii="Times New Roman"/>
          <w:b w:val="false"/>
          <w:i w:val="false"/>
          <w:color w:val="000000"/>
          <w:sz w:val="28"/>
        </w:rPr>
        <w:t>
      прочих изменений …</w:t>
      </w:r>
    </w:p>
    <w:bookmarkEnd w:id="337"/>
    <w:bookmarkStart w:name="z353" w:id="338"/>
    <w:p>
      <w:pPr>
        <w:spacing w:after="0"/>
        <w:ind w:left="0"/>
        <w:jc w:val="both"/>
      </w:pPr>
      <w:r>
        <w:rPr>
          <w:rFonts w:ascii="Times New Roman"/>
          <w:b w:val="false"/>
          <w:i w:val="false"/>
          <w:color w:val="000000"/>
          <w:sz w:val="28"/>
        </w:rPr>
        <w:t xml:space="preserve">
      Примечание 7. </w:t>
      </w:r>
    </w:p>
    <w:bookmarkEnd w:id="338"/>
    <w:bookmarkStart w:name="z354" w:id="339"/>
    <w:p>
      <w:pPr>
        <w:spacing w:after="0"/>
        <w:ind w:left="0"/>
        <w:jc w:val="both"/>
      </w:pPr>
      <w:r>
        <w:rPr>
          <w:rFonts w:ascii="Times New Roman"/>
          <w:b w:val="false"/>
          <w:i w:val="false"/>
          <w:color w:val="000000"/>
          <w:sz w:val="28"/>
        </w:rPr>
        <w:t>
      Таблица 7.1 Основные средства (код строки 112 прогнозного консолидированного отчета о финансовом положении)</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5" w:id="340"/>
    <w:p>
      <w:pPr>
        <w:spacing w:after="0"/>
        <w:ind w:left="0"/>
        <w:jc w:val="both"/>
      </w:pPr>
      <w:r>
        <w:rPr>
          <w:rFonts w:ascii="Times New Roman"/>
          <w:b w:val="false"/>
          <w:i w:val="false"/>
          <w:color w:val="000000"/>
          <w:sz w:val="28"/>
        </w:rPr>
        <w:t>
      Пояснение: В состав основных средств, входят земля, здания, сооружения, передаточные устройства, транспортные средства, машины и оборудование, инструменты, производственный и хозяйственный инвентарь и прочие основные средства, в том числе принятые по договорам концессии.</w:t>
      </w:r>
    </w:p>
    <w:bookmarkEnd w:id="340"/>
    <w:bookmarkStart w:name="z356" w:id="341"/>
    <w:p>
      <w:pPr>
        <w:spacing w:after="0"/>
        <w:ind w:left="0"/>
        <w:jc w:val="both"/>
      </w:pPr>
      <w:r>
        <w:rPr>
          <w:rFonts w:ascii="Times New Roman"/>
          <w:b w:val="false"/>
          <w:i w:val="false"/>
          <w:color w:val="000000"/>
          <w:sz w:val="28"/>
        </w:rPr>
        <w:t>
      Земля не амортизируется и данные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341"/>
    <w:bookmarkStart w:name="z357" w:id="342"/>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342"/>
    <w:bookmarkStart w:name="z358" w:id="343"/>
    <w:p>
      <w:pPr>
        <w:spacing w:after="0"/>
        <w:ind w:left="0"/>
        <w:jc w:val="both"/>
      </w:pPr>
      <w:r>
        <w:rPr>
          <w:rFonts w:ascii="Times New Roman"/>
          <w:b w:val="false"/>
          <w:i w:val="false"/>
          <w:color w:val="000000"/>
          <w:sz w:val="28"/>
        </w:rPr>
        <w:t>
      Суммы по строке "Уменьшение" учтены в результате:</w:t>
      </w:r>
    </w:p>
    <w:bookmarkEnd w:id="343"/>
    <w:bookmarkStart w:name="z359" w:id="344"/>
    <w:p>
      <w:pPr>
        <w:spacing w:after="0"/>
        <w:ind w:left="0"/>
        <w:jc w:val="both"/>
      </w:pPr>
      <w:r>
        <w:rPr>
          <w:rFonts w:ascii="Times New Roman"/>
          <w:b w:val="false"/>
          <w:i w:val="false"/>
          <w:color w:val="000000"/>
          <w:sz w:val="28"/>
        </w:rPr>
        <w:t>
      списание первоначальной стоимости переданных безвозмездно объектов …</w:t>
      </w:r>
    </w:p>
    <w:bookmarkEnd w:id="344"/>
    <w:bookmarkStart w:name="z360" w:id="345"/>
    <w:p>
      <w:pPr>
        <w:spacing w:after="0"/>
        <w:ind w:left="0"/>
        <w:jc w:val="both"/>
      </w:pPr>
      <w:r>
        <w:rPr>
          <w:rFonts w:ascii="Times New Roman"/>
          <w:b w:val="false"/>
          <w:i w:val="false"/>
          <w:color w:val="000000"/>
          <w:sz w:val="28"/>
        </w:rPr>
        <w:t>
      сумму начисленной амортизации …</w:t>
      </w:r>
    </w:p>
    <w:bookmarkEnd w:id="345"/>
    <w:bookmarkStart w:name="z361" w:id="346"/>
    <w:p>
      <w:pPr>
        <w:spacing w:after="0"/>
        <w:ind w:left="0"/>
        <w:jc w:val="both"/>
      </w:pPr>
      <w:r>
        <w:rPr>
          <w:rFonts w:ascii="Times New Roman"/>
          <w:b w:val="false"/>
          <w:i w:val="false"/>
          <w:color w:val="000000"/>
          <w:sz w:val="28"/>
        </w:rPr>
        <w:t>
      прочие изменения …</w:t>
      </w:r>
    </w:p>
    <w:bookmarkEnd w:id="346"/>
    <w:bookmarkStart w:name="z362" w:id="347"/>
    <w:p>
      <w:pPr>
        <w:spacing w:after="0"/>
        <w:ind w:left="0"/>
        <w:jc w:val="both"/>
      </w:pPr>
      <w:r>
        <w:rPr>
          <w:rFonts w:ascii="Times New Roman"/>
          <w:b w:val="false"/>
          <w:i w:val="false"/>
          <w:color w:val="000000"/>
          <w:sz w:val="28"/>
        </w:rPr>
        <w:t xml:space="preserve">
      Примечание 8. </w:t>
      </w:r>
    </w:p>
    <w:bookmarkEnd w:id="347"/>
    <w:bookmarkStart w:name="z363" w:id="348"/>
    <w:p>
      <w:pPr>
        <w:spacing w:after="0"/>
        <w:ind w:left="0"/>
        <w:jc w:val="both"/>
      </w:pPr>
      <w:r>
        <w:rPr>
          <w:rFonts w:ascii="Times New Roman"/>
          <w:b w:val="false"/>
          <w:i w:val="false"/>
          <w:color w:val="000000"/>
          <w:sz w:val="28"/>
        </w:rPr>
        <w:t>
      Таблица 8.1 Незавершенное строительство и капитальные вложения (код строки 113 прогнозного консолидированного отчета о финансовом положении)</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 w:id="349"/>
    <w:p>
      <w:pPr>
        <w:spacing w:after="0"/>
        <w:ind w:left="0"/>
        <w:jc w:val="both"/>
      </w:pPr>
      <w:r>
        <w:rPr>
          <w:rFonts w:ascii="Times New Roman"/>
          <w:b w:val="false"/>
          <w:i w:val="false"/>
          <w:color w:val="000000"/>
          <w:sz w:val="28"/>
        </w:rPr>
        <w:t>
      Пояснение: Незавершенное строительство и капитальные вложения включают суммы накопленных затрат на возведение, реконструкцию, приобретение объектов основных средств и нематериальных активов с незаконченным циклом капитальных работ и не сданных в эксплуатацию на отчетную дату. В состав сальдо незавершенного строительства и капитальных вложений также включается сальдо по незавершенному строительству объектов по договорам концессии по стоимости затрат до завершения строительства.</w:t>
      </w:r>
    </w:p>
    <w:bookmarkEnd w:id="349"/>
    <w:bookmarkStart w:name="z365" w:id="350"/>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350"/>
    <w:bookmarkStart w:name="z366" w:id="351"/>
    <w:p>
      <w:pPr>
        <w:spacing w:after="0"/>
        <w:ind w:left="0"/>
        <w:jc w:val="both"/>
      </w:pPr>
      <w:r>
        <w:rPr>
          <w:rFonts w:ascii="Times New Roman"/>
          <w:b w:val="false"/>
          <w:i w:val="false"/>
          <w:color w:val="000000"/>
          <w:sz w:val="28"/>
        </w:rPr>
        <w:t>
      Суммы по строке "Уменьшение" учтены в результате:</w:t>
      </w:r>
    </w:p>
    <w:bookmarkEnd w:id="351"/>
    <w:bookmarkStart w:name="z367" w:id="352"/>
    <w:p>
      <w:pPr>
        <w:spacing w:after="0"/>
        <w:ind w:left="0"/>
        <w:jc w:val="both"/>
      </w:pPr>
      <w:r>
        <w:rPr>
          <w:rFonts w:ascii="Times New Roman"/>
          <w:b w:val="false"/>
          <w:i w:val="false"/>
          <w:color w:val="000000"/>
          <w:sz w:val="28"/>
        </w:rPr>
        <w:t>
      перевода объектов незавершенного строительства и капитальных вложений в состав основных средств и/или нематериальных активов …</w:t>
      </w:r>
    </w:p>
    <w:bookmarkEnd w:id="352"/>
    <w:bookmarkStart w:name="z368" w:id="353"/>
    <w:p>
      <w:pPr>
        <w:spacing w:after="0"/>
        <w:ind w:left="0"/>
        <w:jc w:val="both"/>
      </w:pPr>
      <w:r>
        <w:rPr>
          <w:rFonts w:ascii="Times New Roman"/>
          <w:b w:val="false"/>
          <w:i w:val="false"/>
          <w:color w:val="000000"/>
          <w:sz w:val="28"/>
        </w:rPr>
        <w:t>
      прочих операций …</w:t>
      </w:r>
    </w:p>
    <w:bookmarkEnd w:id="353"/>
    <w:bookmarkStart w:name="z369" w:id="354"/>
    <w:p>
      <w:pPr>
        <w:spacing w:after="0"/>
        <w:ind w:left="0"/>
        <w:jc w:val="both"/>
      </w:pPr>
      <w:r>
        <w:rPr>
          <w:rFonts w:ascii="Times New Roman"/>
          <w:b w:val="false"/>
          <w:i w:val="false"/>
          <w:color w:val="000000"/>
          <w:sz w:val="28"/>
        </w:rPr>
        <w:t xml:space="preserve">
      Примечание 9. </w:t>
      </w:r>
    </w:p>
    <w:bookmarkEnd w:id="354"/>
    <w:bookmarkStart w:name="z370" w:id="355"/>
    <w:p>
      <w:pPr>
        <w:spacing w:after="0"/>
        <w:ind w:left="0"/>
        <w:jc w:val="both"/>
      </w:pPr>
      <w:r>
        <w:rPr>
          <w:rFonts w:ascii="Times New Roman"/>
          <w:b w:val="false"/>
          <w:i w:val="false"/>
          <w:color w:val="000000"/>
          <w:sz w:val="28"/>
        </w:rPr>
        <w:t>
      Таблица 9.1 Нематериальные активы (код строки 114 прогнозного консолидированного отчета о финансовом положении)</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 w:id="356"/>
    <w:p>
      <w:pPr>
        <w:spacing w:after="0"/>
        <w:ind w:left="0"/>
        <w:jc w:val="both"/>
      </w:pPr>
      <w:r>
        <w:rPr>
          <w:rFonts w:ascii="Times New Roman"/>
          <w:b w:val="false"/>
          <w:i w:val="false"/>
          <w:color w:val="000000"/>
          <w:sz w:val="28"/>
        </w:rPr>
        <w:t xml:space="preserve">
      Пояснение: Суммы по строке "Увеличение" учтены в результате … </w:t>
      </w:r>
    </w:p>
    <w:bookmarkEnd w:id="356"/>
    <w:bookmarkStart w:name="z372" w:id="357"/>
    <w:p>
      <w:pPr>
        <w:spacing w:after="0"/>
        <w:ind w:left="0"/>
        <w:jc w:val="both"/>
      </w:pPr>
      <w:r>
        <w:rPr>
          <w:rFonts w:ascii="Times New Roman"/>
          <w:b w:val="false"/>
          <w:i w:val="false"/>
          <w:color w:val="000000"/>
          <w:sz w:val="28"/>
        </w:rPr>
        <w:t>
      Суммы по строке "Уменьшение" учтены в результате:</w:t>
      </w:r>
    </w:p>
    <w:bookmarkEnd w:id="357"/>
    <w:bookmarkStart w:name="z373" w:id="358"/>
    <w:p>
      <w:pPr>
        <w:spacing w:after="0"/>
        <w:ind w:left="0"/>
        <w:jc w:val="both"/>
      </w:pPr>
      <w:r>
        <w:rPr>
          <w:rFonts w:ascii="Times New Roman"/>
          <w:b w:val="false"/>
          <w:i w:val="false"/>
          <w:color w:val="000000"/>
          <w:sz w:val="28"/>
        </w:rPr>
        <w:t>
      начисления амортизации …</w:t>
      </w:r>
    </w:p>
    <w:bookmarkEnd w:id="358"/>
    <w:bookmarkStart w:name="z374" w:id="359"/>
    <w:p>
      <w:pPr>
        <w:spacing w:after="0"/>
        <w:ind w:left="0"/>
        <w:jc w:val="both"/>
      </w:pPr>
      <w:r>
        <w:rPr>
          <w:rFonts w:ascii="Times New Roman"/>
          <w:b w:val="false"/>
          <w:i w:val="false"/>
          <w:color w:val="000000"/>
          <w:sz w:val="28"/>
        </w:rPr>
        <w:t>
      безвозмездной передачи …</w:t>
      </w:r>
    </w:p>
    <w:bookmarkEnd w:id="359"/>
    <w:bookmarkStart w:name="z375" w:id="360"/>
    <w:p>
      <w:pPr>
        <w:spacing w:after="0"/>
        <w:ind w:left="0"/>
        <w:jc w:val="both"/>
      </w:pPr>
      <w:r>
        <w:rPr>
          <w:rFonts w:ascii="Times New Roman"/>
          <w:b w:val="false"/>
          <w:i w:val="false"/>
          <w:color w:val="000000"/>
          <w:sz w:val="28"/>
        </w:rPr>
        <w:t>
      прочих операций …</w:t>
      </w:r>
    </w:p>
    <w:bookmarkEnd w:id="360"/>
    <w:bookmarkStart w:name="z376" w:id="361"/>
    <w:p>
      <w:pPr>
        <w:spacing w:after="0"/>
        <w:ind w:left="0"/>
        <w:jc w:val="both"/>
      </w:pPr>
      <w:r>
        <w:rPr>
          <w:rFonts w:ascii="Times New Roman"/>
          <w:b w:val="false"/>
          <w:i w:val="false"/>
          <w:color w:val="000000"/>
          <w:sz w:val="28"/>
        </w:rPr>
        <w:t xml:space="preserve">
      Примечание 10. </w:t>
      </w:r>
    </w:p>
    <w:bookmarkEnd w:id="361"/>
    <w:bookmarkStart w:name="z377" w:id="362"/>
    <w:p>
      <w:pPr>
        <w:spacing w:after="0"/>
        <w:ind w:left="0"/>
        <w:jc w:val="both"/>
      </w:pPr>
      <w:r>
        <w:rPr>
          <w:rFonts w:ascii="Times New Roman"/>
          <w:b w:val="false"/>
          <w:i w:val="false"/>
          <w:color w:val="000000"/>
          <w:sz w:val="28"/>
        </w:rPr>
        <w:t>
      Таблица 10.1 Увеличение в составе долгосрочных активов по договорам государственно-частного партнерства, в том числе концессии (в составе основных средств (код строки 112), незавершенного строительства и капитальных вложений (код строки 113), нематериальных активов (код строки 114) прогнозного консолидированного отчета о финансовом положении)</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концессии в органах казначейства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создания или дата передачи концессионеру объекта по договору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эксплуатации объекта по договору концессии (годы и общее количество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концессионных активов,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в том числе (по объектам):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в том числе (по объектам):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 в том числе (по объектам):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8" w:id="363"/>
    <w:p>
      <w:pPr>
        <w:spacing w:after="0"/>
        <w:ind w:left="0"/>
        <w:jc w:val="both"/>
      </w:pPr>
      <w:r>
        <w:rPr>
          <w:rFonts w:ascii="Times New Roman"/>
          <w:b w:val="false"/>
          <w:i w:val="false"/>
          <w:color w:val="000000"/>
          <w:sz w:val="28"/>
        </w:rPr>
        <w:t xml:space="preserve">
      Пояснение: В таблице 10.1 отражено увеличение в составе долгосрочных активов по договорам государственно-частного партнерства, в том числе концессии в составе: основных средств, нематериальных активов, незавершенного строительства и капитальных вложений. </w:t>
      </w:r>
    </w:p>
    <w:bookmarkEnd w:id="363"/>
    <w:bookmarkStart w:name="z379" w:id="364"/>
    <w:p>
      <w:pPr>
        <w:spacing w:after="0"/>
        <w:ind w:left="0"/>
        <w:jc w:val="both"/>
      </w:pPr>
      <w:r>
        <w:rPr>
          <w:rFonts w:ascii="Times New Roman"/>
          <w:b w:val="false"/>
          <w:i w:val="false"/>
          <w:color w:val="000000"/>
          <w:sz w:val="28"/>
        </w:rPr>
        <w:t xml:space="preserve">
      Примечание 11. </w:t>
      </w:r>
    </w:p>
    <w:bookmarkEnd w:id="364"/>
    <w:bookmarkStart w:name="z380" w:id="365"/>
    <w:p>
      <w:pPr>
        <w:spacing w:after="0"/>
        <w:ind w:left="0"/>
        <w:jc w:val="both"/>
      </w:pPr>
      <w:r>
        <w:rPr>
          <w:rFonts w:ascii="Times New Roman"/>
          <w:b w:val="false"/>
          <w:i w:val="false"/>
          <w:color w:val="000000"/>
          <w:sz w:val="28"/>
        </w:rPr>
        <w:t>
      Таблица 11.1 Прочие нефинансовые активы (код строки 115 прогнозного консолидированного отчета о финансовом положении)</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1" w:id="366"/>
    <w:p>
      <w:pPr>
        <w:spacing w:after="0"/>
        <w:ind w:left="0"/>
        <w:jc w:val="both"/>
      </w:pPr>
      <w:r>
        <w:rPr>
          <w:rFonts w:ascii="Times New Roman"/>
          <w:b w:val="false"/>
          <w:i w:val="false"/>
          <w:color w:val="000000"/>
          <w:sz w:val="28"/>
        </w:rPr>
        <w:t>
      Пояснение: Прочие нефинансовые активы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366"/>
    <w:bookmarkStart w:name="z382" w:id="367"/>
    <w:p>
      <w:pPr>
        <w:spacing w:after="0"/>
        <w:ind w:left="0"/>
        <w:jc w:val="both"/>
      </w:pPr>
      <w:r>
        <w:rPr>
          <w:rFonts w:ascii="Times New Roman"/>
          <w:b w:val="false"/>
          <w:i w:val="false"/>
          <w:color w:val="000000"/>
          <w:sz w:val="28"/>
        </w:rPr>
        <w:t xml:space="preserve">
      Примечание 12. </w:t>
      </w:r>
    </w:p>
    <w:bookmarkEnd w:id="367"/>
    <w:bookmarkStart w:name="z383" w:id="368"/>
    <w:p>
      <w:pPr>
        <w:spacing w:after="0"/>
        <w:ind w:left="0"/>
        <w:jc w:val="both"/>
      </w:pPr>
      <w:r>
        <w:rPr>
          <w:rFonts w:ascii="Times New Roman"/>
          <w:b w:val="false"/>
          <w:i w:val="false"/>
          <w:color w:val="000000"/>
          <w:sz w:val="28"/>
        </w:rPr>
        <w:t>
      Таблица 12.1 Займы и обязательства по государственно-частному партнерству (код строки 210 прогнозного консолидированного отчета о финансовом положении)</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государственно-частному партнерству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 всего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4" w:id="369"/>
    <w:p>
      <w:pPr>
        <w:spacing w:after="0"/>
        <w:ind w:left="0"/>
        <w:jc w:val="both"/>
      </w:pPr>
      <w:r>
        <w:rPr>
          <w:rFonts w:ascii="Times New Roman"/>
          <w:b w:val="false"/>
          <w:i w:val="false"/>
          <w:color w:val="000000"/>
          <w:sz w:val="28"/>
        </w:rPr>
        <w:t>
      Пояснение: В сальдо по займам и обязательствам по государственно-частному партнерству включается задолженность по полученным внутренним и внешним займам, государственным эмиссионным ценным бумагам, размещенным на внутреннем и внешнем рынках, обязательства по договорам государственно-частного партнерства, в том числе концессии.</w:t>
      </w:r>
    </w:p>
    <w:bookmarkEnd w:id="369"/>
    <w:bookmarkStart w:name="z385" w:id="370"/>
    <w:p>
      <w:pPr>
        <w:spacing w:after="0"/>
        <w:ind w:left="0"/>
        <w:jc w:val="both"/>
      </w:pPr>
      <w:r>
        <w:rPr>
          <w:rFonts w:ascii="Times New Roman"/>
          <w:b w:val="false"/>
          <w:i w:val="false"/>
          <w:color w:val="000000"/>
          <w:sz w:val="28"/>
        </w:rPr>
        <w:t xml:space="preserve">
      Суммы по строке "Увеличение" учтены в результате … </w:t>
      </w:r>
    </w:p>
    <w:bookmarkEnd w:id="370"/>
    <w:bookmarkStart w:name="z386" w:id="371"/>
    <w:p>
      <w:pPr>
        <w:spacing w:after="0"/>
        <w:ind w:left="0"/>
        <w:jc w:val="both"/>
      </w:pPr>
      <w:r>
        <w:rPr>
          <w:rFonts w:ascii="Times New Roman"/>
          <w:b w:val="false"/>
          <w:i w:val="false"/>
          <w:color w:val="000000"/>
          <w:sz w:val="28"/>
        </w:rPr>
        <w:t>
      Суммы по строке "Уменьшение" учтены в результате …</w:t>
      </w:r>
    </w:p>
    <w:bookmarkEnd w:id="371"/>
    <w:bookmarkStart w:name="z387" w:id="372"/>
    <w:p>
      <w:pPr>
        <w:spacing w:after="0"/>
        <w:ind w:left="0"/>
        <w:jc w:val="both"/>
      </w:pPr>
      <w:r>
        <w:rPr>
          <w:rFonts w:ascii="Times New Roman"/>
          <w:b w:val="false"/>
          <w:i w:val="false"/>
          <w:color w:val="000000"/>
          <w:sz w:val="28"/>
        </w:rPr>
        <w:t>
      Таблица 12.2 Займы и обязательства по государственно-частному партнерству (код строки 210 прогнозного консолидированного отчета о финансовом положении)</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государственным эмиссионным бумагам, внешним и внутренним займам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договорам концессии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договорам государственно-частного партнерства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 w:id="373"/>
    <w:p>
      <w:pPr>
        <w:spacing w:after="0"/>
        <w:ind w:left="0"/>
        <w:jc w:val="both"/>
      </w:pPr>
      <w:r>
        <w:rPr>
          <w:rFonts w:ascii="Times New Roman"/>
          <w:b w:val="false"/>
          <w:i w:val="false"/>
          <w:color w:val="000000"/>
          <w:sz w:val="28"/>
        </w:rPr>
        <w:t>
      Пояснение: В таблице 12.2 займы и обязательства по государственно-частному партнерству представлены в разрезе обязательств по государственным эмиссионным бумагам, внешним и внутренним займам, договорам концессии, прочим договорам государственно-частного партнерства.</w:t>
      </w:r>
    </w:p>
    <w:bookmarkEnd w:id="373"/>
    <w:bookmarkStart w:name="z389" w:id="374"/>
    <w:p>
      <w:pPr>
        <w:spacing w:after="0"/>
        <w:ind w:left="0"/>
        <w:jc w:val="both"/>
      </w:pPr>
      <w:r>
        <w:rPr>
          <w:rFonts w:ascii="Times New Roman"/>
          <w:b w:val="false"/>
          <w:i w:val="false"/>
          <w:color w:val="000000"/>
          <w:sz w:val="28"/>
        </w:rPr>
        <w:t>
      Таблица 12.3 Уменьшение в составе обязательств по договорам концессии (код строки 210 прогнозного консолидированного отчета о финансовом положении)</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регистрации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 по обязательствам по договору (даты и общее количество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0" w:id="375"/>
    <w:p>
      <w:pPr>
        <w:spacing w:after="0"/>
        <w:ind w:left="0"/>
        <w:jc w:val="both"/>
      </w:pPr>
      <w:r>
        <w:rPr>
          <w:rFonts w:ascii="Times New Roman"/>
          <w:b w:val="false"/>
          <w:i w:val="false"/>
          <w:color w:val="000000"/>
          <w:sz w:val="28"/>
        </w:rPr>
        <w:t>
      Пояснение: В таблице 12.3 отражено уменьшение в составе обязательств по договорам концессии в разрезе объектов концессии с указанием периода выплат по обязательствам по договору.</w:t>
      </w:r>
    </w:p>
    <w:bookmarkEnd w:id="375"/>
    <w:bookmarkStart w:name="z391" w:id="376"/>
    <w:p>
      <w:pPr>
        <w:spacing w:after="0"/>
        <w:ind w:left="0"/>
        <w:jc w:val="both"/>
      </w:pPr>
      <w:r>
        <w:rPr>
          <w:rFonts w:ascii="Times New Roman"/>
          <w:b w:val="false"/>
          <w:i w:val="false"/>
          <w:color w:val="000000"/>
          <w:sz w:val="28"/>
        </w:rPr>
        <w:t>
      Таблица 12.4 Изменения в составе обязательств по договорам концессии (код строки 210* прогнозного консолидированного отчета о финансовом положении)</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 w:id="377"/>
    <w:p>
      <w:pPr>
        <w:spacing w:after="0"/>
        <w:ind w:left="0"/>
        <w:jc w:val="both"/>
      </w:pPr>
      <w:r>
        <w:rPr>
          <w:rFonts w:ascii="Times New Roman"/>
          <w:b w:val="false"/>
          <w:i w:val="false"/>
          <w:color w:val="000000"/>
          <w:sz w:val="28"/>
        </w:rPr>
        <w:t>
      Пояснение: *сальдо обязательств по договорам концессии на начало и конец периода включается в общую сумму сальдо обязательств по строке 210 прогнозного консолидированного отчета о финансовом положении.</w:t>
      </w:r>
    </w:p>
    <w:bookmarkEnd w:id="377"/>
    <w:bookmarkStart w:name="z393" w:id="378"/>
    <w:p>
      <w:pPr>
        <w:spacing w:after="0"/>
        <w:ind w:left="0"/>
        <w:jc w:val="both"/>
      </w:pPr>
      <w:r>
        <w:rPr>
          <w:rFonts w:ascii="Times New Roman"/>
          <w:b w:val="false"/>
          <w:i w:val="false"/>
          <w:color w:val="000000"/>
          <w:sz w:val="28"/>
        </w:rPr>
        <w:t>
      Таблица 12.5 Обязательства по договорам концессии (код строки 210 прогнозного консолидированного отчета о финансовом положении)</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концессии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концессии в органах казначейства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договору концессии всего,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(графа 5+графа6+графа7)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4" w:id="379"/>
    <w:p>
      <w:pPr>
        <w:spacing w:after="0"/>
        <w:ind w:left="0"/>
        <w:jc w:val="both"/>
      </w:pPr>
      <w:r>
        <w:rPr>
          <w:rFonts w:ascii="Times New Roman"/>
          <w:b w:val="false"/>
          <w:i w:val="false"/>
          <w:color w:val="000000"/>
          <w:sz w:val="28"/>
        </w:rPr>
        <w:t xml:space="preserve">
      Пояснение: Информация по обязательствам по договорам концессии отражена по данным прогнозной консолидированной финансовой отчетности администраторов бюджетных программ. </w:t>
      </w:r>
    </w:p>
    <w:bookmarkEnd w:id="379"/>
    <w:bookmarkStart w:name="z395" w:id="380"/>
    <w:p>
      <w:pPr>
        <w:spacing w:after="0"/>
        <w:ind w:left="0"/>
        <w:jc w:val="both"/>
      </w:pPr>
      <w:r>
        <w:rPr>
          <w:rFonts w:ascii="Times New Roman"/>
          <w:b w:val="false"/>
          <w:i w:val="false"/>
          <w:color w:val="000000"/>
          <w:sz w:val="28"/>
        </w:rPr>
        <w:t xml:space="preserve">
      Таблица 12.6 Справочная информация по договорам концессии </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концессии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концессии в органах казначейства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договору концессии всего,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погашения с нарастающим итогом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непогашенного обязательства по договору на конец прогнозного периода (графа 8-графа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 5+графа 6+графа 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 w:id="381"/>
    <w:p>
      <w:pPr>
        <w:spacing w:after="0"/>
        <w:ind w:left="0"/>
        <w:jc w:val="both"/>
      </w:pPr>
      <w:r>
        <w:rPr>
          <w:rFonts w:ascii="Times New Roman"/>
          <w:b w:val="false"/>
          <w:i w:val="false"/>
          <w:color w:val="000000"/>
          <w:sz w:val="28"/>
        </w:rPr>
        <w:t>
      Пояснение: Справочная информация по договорам государственно-частного партнерства формируется по данным договоров, зарегистрированных в органах казначейства.</w:t>
      </w:r>
    </w:p>
    <w:bookmarkEnd w:id="381"/>
    <w:bookmarkStart w:name="z397" w:id="382"/>
    <w:p>
      <w:pPr>
        <w:spacing w:after="0"/>
        <w:ind w:left="0"/>
        <w:jc w:val="both"/>
      </w:pPr>
      <w:r>
        <w:rPr>
          <w:rFonts w:ascii="Times New Roman"/>
          <w:b w:val="false"/>
          <w:i w:val="false"/>
          <w:color w:val="000000"/>
          <w:sz w:val="28"/>
        </w:rPr>
        <w:t>
      Таблица 12.7 Уменьшение в составе обязательств по прочим договорам государственно-частного партнерства (код строки 210 прогнозного консолидированного отчета о финансовом положении)</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концессии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государственно-частного партнерства в органах казначейства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выплат по обязательствам по договору (даты и общее количество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8" w:id="383"/>
    <w:p>
      <w:pPr>
        <w:spacing w:after="0"/>
        <w:ind w:left="0"/>
        <w:jc w:val="both"/>
      </w:pPr>
      <w:r>
        <w:rPr>
          <w:rFonts w:ascii="Times New Roman"/>
          <w:b w:val="false"/>
          <w:i w:val="false"/>
          <w:color w:val="000000"/>
          <w:sz w:val="28"/>
        </w:rPr>
        <w:t>
      Пояснение: Информация по уменьшению обязательств по прочим договорам государственно-частного партнерства отражена по данным прогнозной консолидированной финансовой отчетности администраторов бюджетных программ.</w:t>
      </w:r>
    </w:p>
    <w:bookmarkEnd w:id="383"/>
    <w:bookmarkStart w:name="z399" w:id="384"/>
    <w:p>
      <w:pPr>
        <w:spacing w:after="0"/>
        <w:ind w:left="0"/>
        <w:jc w:val="both"/>
      </w:pPr>
      <w:r>
        <w:rPr>
          <w:rFonts w:ascii="Times New Roman"/>
          <w:b w:val="false"/>
          <w:i w:val="false"/>
          <w:color w:val="000000"/>
          <w:sz w:val="28"/>
        </w:rPr>
        <w:t>
      Таблица 12.8 Изменения в составе обязательств по прочим договорам государственно-частного партнерства (код строки 210* прогнозного консолидированного отчета о финансовом положении)</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0" w:id="385"/>
    <w:p>
      <w:pPr>
        <w:spacing w:after="0"/>
        <w:ind w:left="0"/>
        <w:jc w:val="both"/>
      </w:pPr>
      <w:r>
        <w:rPr>
          <w:rFonts w:ascii="Times New Roman"/>
          <w:b w:val="false"/>
          <w:i w:val="false"/>
          <w:color w:val="000000"/>
          <w:sz w:val="28"/>
        </w:rPr>
        <w:t>
      Пояснение: *сальдо обязательств по прочим договорам государственно-частного партнерства на начало и конец периода включается в общую сумму сальдо обязательств по строке 210 прогнозного консолидированного отчета о финансовом положении.</w:t>
      </w:r>
    </w:p>
    <w:bookmarkEnd w:id="385"/>
    <w:bookmarkStart w:name="z401" w:id="386"/>
    <w:p>
      <w:pPr>
        <w:spacing w:after="0"/>
        <w:ind w:left="0"/>
        <w:jc w:val="both"/>
      </w:pPr>
      <w:r>
        <w:rPr>
          <w:rFonts w:ascii="Times New Roman"/>
          <w:b w:val="false"/>
          <w:i w:val="false"/>
          <w:color w:val="000000"/>
          <w:sz w:val="28"/>
        </w:rPr>
        <w:t>
      Таблица 12.9 Обязательства (сумма сальдо обязательств по прочим договорам государственно-частного партнерства (код строки 210 прогнозного консолидированного отчета о финансовом положении)</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государственно-частного партнерства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государственно-частного партнерства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государственно-частного партнерства в органах казначейства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прочим договорам государственно-частного партнерства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2" w:id="387"/>
    <w:p>
      <w:pPr>
        <w:spacing w:after="0"/>
        <w:ind w:left="0"/>
        <w:jc w:val="both"/>
      </w:pPr>
      <w:r>
        <w:rPr>
          <w:rFonts w:ascii="Times New Roman"/>
          <w:b w:val="false"/>
          <w:i w:val="false"/>
          <w:color w:val="000000"/>
          <w:sz w:val="28"/>
        </w:rPr>
        <w:t>
      Пояснение: В таблице 12.9 отражены обязательства по прочим договорам государственно-частного партнерства в разрезе объектов государственно-частного партнерства и информации о договорах.</w:t>
      </w:r>
    </w:p>
    <w:bookmarkEnd w:id="387"/>
    <w:bookmarkStart w:name="z403" w:id="388"/>
    <w:p>
      <w:pPr>
        <w:spacing w:after="0"/>
        <w:ind w:left="0"/>
        <w:jc w:val="both"/>
      </w:pPr>
      <w:r>
        <w:rPr>
          <w:rFonts w:ascii="Times New Roman"/>
          <w:b w:val="false"/>
          <w:i w:val="false"/>
          <w:color w:val="000000"/>
          <w:sz w:val="28"/>
        </w:rPr>
        <w:t>
      Таблица 12.10 Справочная информация по прочим договорам государственно-частного партнерства</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государственно-частного партнерства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и номер договора государственно-частного партнерства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 регистрационный номер договора государственно-частного партнерства в органах казначейства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по договору государственно-частного партнерства всего,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погашения с нарастающим итогом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непогашенного обязательства по договору на конец прогнозного периода (графа 8-графа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 5+графа 6+графа 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4" w:id="389"/>
    <w:p>
      <w:pPr>
        <w:spacing w:after="0"/>
        <w:ind w:left="0"/>
        <w:jc w:val="both"/>
      </w:pPr>
      <w:r>
        <w:rPr>
          <w:rFonts w:ascii="Times New Roman"/>
          <w:b w:val="false"/>
          <w:i w:val="false"/>
          <w:color w:val="000000"/>
          <w:sz w:val="28"/>
        </w:rPr>
        <w:t xml:space="preserve">
      Пояснение: Справочная информация по прочим договорам государственно-частного партнерства формируется по данным договоров, зарегистрированных в органах казначейства. </w:t>
      </w:r>
    </w:p>
    <w:bookmarkEnd w:id="389"/>
    <w:bookmarkStart w:name="z405" w:id="390"/>
    <w:p>
      <w:pPr>
        <w:spacing w:after="0"/>
        <w:ind w:left="0"/>
        <w:jc w:val="both"/>
      </w:pPr>
      <w:r>
        <w:rPr>
          <w:rFonts w:ascii="Times New Roman"/>
          <w:b w:val="false"/>
          <w:i w:val="false"/>
          <w:color w:val="000000"/>
          <w:sz w:val="28"/>
        </w:rPr>
        <w:t xml:space="preserve">
      Примечание 13. </w:t>
      </w:r>
    </w:p>
    <w:bookmarkEnd w:id="390"/>
    <w:bookmarkStart w:name="z406" w:id="391"/>
    <w:p>
      <w:pPr>
        <w:spacing w:after="0"/>
        <w:ind w:left="0"/>
        <w:jc w:val="both"/>
      </w:pPr>
      <w:r>
        <w:rPr>
          <w:rFonts w:ascii="Times New Roman"/>
          <w:b w:val="false"/>
          <w:i w:val="false"/>
          <w:color w:val="000000"/>
          <w:sz w:val="28"/>
        </w:rPr>
        <w:t>
      Таблица 13.1 Кредиторская задолженность поставщикам и подрядчикам (код строки 211 прогнозного консолидированного отчета о финансовом положении)</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7" w:id="392"/>
    <w:p>
      <w:pPr>
        <w:spacing w:after="0"/>
        <w:ind w:left="0"/>
        <w:jc w:val="both"/>
      </w:pPr>
      <w:r>
        <w:rPr>
          <w:rFonts w:ascii="Times New Roman"/>
          <w:b w:val="false"/>
          <w:i w:val="false"/>
          <w:color w:val="000000"/>
          <w:sz w:val="28"/>
        </w:rPr>
        <w:t>
      Пояснение: В таблице 13.1 отражается задолженность за товары, работы и услуги.</w:t>
      </w:r>
    </w:p>
    <w:bookmarkEnd w:id="392"/>
    <w:bookmarkStart w:name="z408" w:id="393"/>
    <w:p>
      <w:pPr>
        <w:spacing w:after="0"/>
        <w:ind w:left="0"/>
        <w:jc w:val="both"/>
      </w:pPr>
      <w:r>
        <w:rPr>
          <w:rFonts w:ascii="Times New Roman"/>
          <w:b w:val="false"/>
          <w:i w:val="false"/>
          <w:color w:val="000000"/>
          <w:sz w:val="28"/>
        </w:rPr>
        <w:t xml:space="preserve">
      Примечание 14. </w:t>
      </w:r>
    </w:p>
    <w:bookmarkEnd w:id="393"/>
    <w:bookmarkStart w:name="z409" w:id="394"/>
    <w:p>
      <w:pPr>
        <w:spacing w:after="0"/>
        <w:ind w:left="0"/>
        <w:jc w:val="both"/>
      </w:pPr>
      <w:r>
        <w:rPr>
          <w:rFonts w:ascii="Times New Roman"/>
          <w:b w:val="false"/>
          <w:i w:val="false"/>
          <w:color w:val="000000"/>
          <w:sz w:val="28"/>
        </w:rPr>
        <w:t>
      Таблица 14.1 Кредиторская задолженность по оплате труда (код строки 212 прогнозного консолидированного отчета о финансовом положении)</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0" w:id="395"/>
    <w:p>
      <w:pPr>
        <w:spacing w:after="0"/>
        <w:ind w:left="0"/>
        <w:jc w:val="both"/>
      </w:pPr>
      <w:r>
        <w:rPr>
          <w:rFonts w:ascii="Times New Roman"/>
          <w:b w:val="false"/>
          <w:i w:val="false"/>
          <w:color w:val="000000"/>
          <w:sz w:val="28"/>
        </w:rPr>
        <w:t xml:space="preserve">
      Пояснение: В таблице 14.1 отражается задолженность по оплате труда. </w:t>
      </w:r>
    </w:p>
    <w:bookmarkEnd w:id="395"/>
    <w:bookmarkStart w:name="z411" w:id="396"/>
    <w:p>
      <w:pPr>
        <w:spacing w:after="0"/>
        <w:ind w:left="0"/>
        <w:jc w:val="both"/>
      </w:pPr>
      <w:r>
        <w:rPr>
          <w:rFonts w:ascii="Times New Roman"/>
          <w:b w:val="false"/>
          <w:i w:val="false"/>
          <w:color w:val="000000"/>
          <w:sz w:val="28"/>
        </w:rPr>
        <w:t xml:space="preserve">
      Примечание 15. </w:t>
      </w:r>
    </w:p>
    <w:bookmarkEnd w:id="396"/>
    <w:bookmarkStart w:name="z412" w:id="397"/>
    <w:p>
      <w:pPr>
        <w:spacing w:after="0"/>
        <w:ind w:left="0"/>
        <w:jc w:val="both"/>
      </w:pPr>
      <w:r>
        <w:rPr>
          <w:rFonts w:ascii="Times New Roman"/>
          <w:b w:val="false"/>
          <w:i w:val="false"/>
          <w:color w:val="000000"/>
          <w:sz w:val="28"/>
        </w:rPr>
        <w:t>
      Таблица 15.1 Кредиторская задолженность по социальным выплатам, трансфертам, субсидиям (код строки 213 прогнозного консолидированного отчета о финансовом положении)</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3" w:id="398"/>
    <w:p>
      <w:pPr>
        <w:spacing w:after="0"/>
        <w:ind w:left="0"/>
        <w:jc w:val="both"/>
      </w:pPr>
      <w:r>
        <w:rPr>
          <w:rFonts w:ascii="Times New Roman"/>
          <w:b w:val="false"/>
          <w:i w:val="false"/>
          <w:color w:val="000000"/>
          <w:sz w:val="28"/>
        </w:rPr>
        <w:t>
      Пояснение: В таблицу 15.1 данные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398"/>
    <w:bookmarkStart w:name="z414" w:id="399"/>
    <w:p>
      <w:pPr>
        <w:spacing w:after="0"/>
        <w:ind w:left="0"/>
        <w:jc w:val="both"/>
      </w:pPr>
      <w:r>
        <w:rPr>
          <w:rFonts w:ascii="Times New Roman"/>
          <w:b w:val="false"/>
          <w:i w:val="false"/>
          <w:color w:val="000000"/>
          <w:sz w:val="28"/>
        </w:rPr>
        <w:t xml:space="preserve">
      Примечание 16. </w:t>
      </w:r>
    </w:p>
    <w:bookmarkEnd w:id="399"/>
    <w:bookmarkStart w:name="z415" w:id="400"/>
    <w:p>
      <w:pPr>
        <w:spacing w:after="0"/>
        <w:ind w:left="0"/>
        <w:jc w:val="both"/>
      </w:pPr>
      <w:r>
        <w:rPr>
          <w:rFonts w:ascii="Times New Roman"/>
          <w:b w:val="false"/>
          <w:i w:val="false"/>
          <w:color w:val="000000"/>
          <w:sz w:val="28"/>
        </w:rPr>
        <w:t>
      Таблица 16.1 Оценочные и гарантийные обязательства (код строки 214 прогнозного консолидированного отчета о финансовом положении)</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6" w:id="401"/>
    <w:p>
      <w:pPr>
        <w:spacing w:after="0"/>
        <w:ind w:left="0"/>
        <w:jc w:val="both"/>
      </w:pPr>
      <w:r>
        <w:rPr>
          <w:rFonts w:ascii="Times New Roman"/>
          <w:b w:val="false"/>
          <w:i w:val="false"/>
          <w:color w:val="000000"/>
          <w:sz w:val="28"/>
        </w:rPr>
        <w:t>
      Пояснение: В таблице 16.1 данные представляются в пределах информации, представленной в консолидированной финансовой отчетности об исполнении республиканского бюджета.</w:t>
      </w:r>
    </w:p>
    <w:bookmarkEnd w:id="401"/>
    <w:bookmarkStart w:name="z417" w:id="402"/>
    <w:p>
      <w:pPr>
        <w:spacing w:after="0"/>
        <w:ind w:left="0"/>
        <w:jc w:val="both"/>
      </w:pPr>
      <w:r>
        <w:rPr>
          <w:rFonts w:ascii="Times New Roman"/>
          <w:b w:val="false"/>
          <w:i w:val="false"/>
          <w:color w:val="000000"/>
          <w:sz w:val="28"/>
        </w:rPr>
        <w:t xml:space="preserve">
      Примечание 17. </w:t>
      </w:r>
    </w:p>
    <w:bookmarkEnd w:id="402"/>
    <w:bookmarkStart w:name="z418" w:id="403"/>
    <w:p>
      <w:pPr>
        <w:spacing w:after="0"/>
        <w:ind w:left="0"/>
        <w:jc w:val="both"/>
      </w:pPr>
      <w:r>
        <w:rPr>
          <w:rFonts w:ascii="Times New Roman"/>
          <w:b w:val="false"/>
          <w:i w:val="false"/>
          <w:color w:val="000000"/>
          <w:sz w:val="28"/>
        </w:rPr>
        <w:t>
      Таблица 17.1 Прочие обязательства (код строки 215 прогнозного консолидированного отчета о финансовом положении)</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9" w:id="404"/>
    <w:p>
      <w:pPr>
        <w:spacing w:after="0"/>
        <w:ind w:left="0"/>
        <w:jc w:val="both"/>
      </w:pPr>
      <w:r>
        <w:rPr>
          <w:rFonts w:ascii="Times New Roman"/>
          <w:b w:val="false"/>
          <w:i w:val="false"/>
          <w:color w:val="000000"/>
          <w:sz w:val="28"/>
        </w:rPr>
        <w:t>
      Пояснение: Прочие обязательства включают кредиторскую задолженность по платежам в бюджет, по другим обязательным и добровольным платежам, по ведомстенным расчетам, по аренде и прочим обязательствам.</w:t>
      </w:r>
    </w:p>
    <w:bookmarkEnd w:id="404"/>
    <w:bookmarkStart w:name="z420" w:id="405"/>
    <w:p>
      <w:pPr>
        <w:spacing w:after="0"/>
        <w:ind w:left="0"/>
        <w:jc w:val="both"/>
      </w:pPr>
      <w:r>
        <w:rPr>
          <w:rFonts w:ascii="Times New Roman"/>
          <w:b w:val="false"/>
          <w:i w:val="false"/>
          <w:color w:val="000000"/>
          <w:sz w:val="28"/>
        </w:rPr>
        <w:t xml:space="preserve">
      Примечание 18. </w:t>
      </w:r>
    </w:p>
    <w:bookmarkEnd w:id="405"/>
    <w:bookmarkStart w:name="z421" w:id="406"/>
    <w:p>
      <w:pPr>
        <w:spacing w:after="0"/>
        <w:ind w:left="0"/>
        <w:jc w:val="both"/>
      </w:pPr>
      <w:r>
        <w:rPr>
          <w:rFonts w:ascii="Times New Roman"/>
          <w:b w:val="false"/>
          <w:i w:val="false"/>
          <w:color w:val="000000"/>
          <w:sz w:val="28"/>
        </w:rPr>
        <w:t>
      Показатель "Долг" отражается по коду строки 500 Прогнозного консолидированного отчета о финансовом положении и определяется по сумме заимствования.</w:t>
      </w:r>
    </w:p>
    <w:bookmarkEnd w:id="406"/>
    <w:bookmarkStart w:name="z422" w:id="407"/>
    <w:p>
      <w:pPr>
        <w:spacing w:after="0"/>
        <w:ind w:left="0"/>
        <w:jc w:val="both"/>
      </w:pPr>
      <w:r>
        <w:rPr>
          <w:rFonts w:ascii="Times New Roman"/>
          <w:b w:val="false"/>
          <w:i w:val="false"/>
          <w:color w:val="000000"/>
          <w:sz w:val="28"/>
        </w:rPr>
        <w:t xml:space="preserve">
      Примечание 19. </w:t>
      </w:r>
    </w:p>
    <w:bookmarkEnd w:id="407"/>
    <w:bookmarkStart w:name="z423" w:id="408"/>
    <w:p>
      <w:pPr>
        <w:spacing w:after="0"/>
        <w:ind w:left="0"/>
        <w:jc w:val="both"/>
      </w:pPr>
      <w:r>
        <w:rPr>
          <w:rFonts w:ascii="Times New Roman"/>
          <w:b w:val="false"/>
          <w:i w:val="false"/>
          <w:color w:val="000000"/>
          <w:sz w:val="28"/>
        </w:rPr>
        <w:t>
      Показатель "Чистый долг" отражается по коду строки 600 Прогнозного консолидированного отчета о финансовом положении и определяется вычитанием денежных средств и их эквивалентов из суммы долга и обязательств по договорам государственно-частного партнерства.</w:t>
      </w:r>
    </w:p>
    <w:bookmarkEnd w:id="408"/>
    <w:bookmarkStart w:name="z424" w:id="409"/>
    <w:p>
      <w:pPr>
        <w:spacing w:after="0"/>
        <w:ind w:left="0"/>
        <w:jc w:val="both"/>
      </w:pPr>
      <w:r>
        <w:rPr>
          <w:rFonts w:ascii="Times New Roman"/>
          <w:b w:val="false"/>
          <w:i w:val="false"/>
          <w:color w:val="000000"/>
          <w:sz w:val="28"/>
        </w:rPr>
        <w:t xml:space="preserve">
      Примечание 20. </w:t>
      </w:r>
    </w:p>
    <w:bookmarkEnd w:id="409"/>
    <w:bookmarkStart w:name="z425" w:id="410"/>
    <w:p>
      <w:pPr>
        <w:spacing w:after="0"/>
        <w:ind w:left="0"/>
        <w:jc w:val="both"/>
      </w:pPr>
      <w:r>
        <w:rPr>
          <w:rFonts w:ascii="Times New Roman"/>
          <w:b w:val="false"/>
          <w:i w:val="false"/>
          <w:color w:val="000000"/>
          <w:sz w:val="28"/>
        </w:rPr>
        <w:t>
      Таблица 20.1 Доходы (нефтяные) (код строки 010 прогнозного консолидированного отчета о результатах финансовой деятельности)</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6" w:id="411"/>
    <w:p>
      <w:pPr>
        <w:spacing w:after="0"/>
        <w:ind w:left="0"/>
        <w:jc w:val="both"/>
      </w:pPr>
      <w:r>
        <w:rPr>
          <w:rFonts w:ascii="Times New Roman"/>
          <w:b w:val="false"/>
          <w:i w:val="false"/>
          <w:color w:val="000000"/>
          <w:sz w:val="28"/>
        </w:rPr>
        <w:t>
      Пояснение: К доходам (нефтяным) относятся доходы от налоговых поступлений, трансферты из Национального фонда и прочие доходы. В доходы от налоговых поступлений входит сумма вывозных таможенных пошлин на сырую нефть.</w:t>
      </w:r>
    </w:p>
    <w:bookmarkEnd w:id="411"/>
    <w:bookmarkStart w:name="z427" w:id="412"/>
    <w:p>
      <w:pPr>
        <w:spacing w:after="0"/>
        <w:ind w:left="0"/>
        <w:jc w:val="both"/>
      </w:pPr>
      <w:r>
        <w:rPr>
          <w:rFonts w:ascii="Times New Roman"/>
          <w:b w:val="false"/>
          <w:i w:val="false"/>
          <w:color w:val="000000"/>
          <w:sz w:val="28"/>
        </w:rPr>
        <w:t xml:space="preserve">
      Примечание 21. </w:t>
      </w:r>
    </w:p>
    <w:bookmarkEnd w:id="412"/>
    <w:bookmarkStart w:name="z428" w:id="413"/>
    <w:p>
      <w:pPr>
        <w:spacing w:after="0"/>
        <w:ind w:left="0"/>
        <w:jc w:val="both"/>
      </w:pPr>
      <w:r>
        <w:rPr>
          <w:rFonts w:ascii="Times New Roman"/>
          <w:b w:val="false"/>
          <w:i w:val="false"/>
          <w:color w:val="000000"/>
          <w:sz w:val="28"/>
        </w:rPr>
        <w:t>
      Таблица 21.1 Доходы от налоговых поступлений (ненефтяные) (код строки 021 прогнозного консолидированного отчета о результатах финансовой деятельности)</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на международную торговлю и операции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9" w:id="414"/>
    <w:p>
      <w:pPr>
        <w:spacing w:after="0"/>
        <w:ind w:left="0"/>
        <w:jc w:val="both"/>
      </w:pPr>
      <w:r>
        <w:rPr>
          <w:rFonts w:ascii="Times New Roman"/>
          <w:b w:val="false"/>
          <w:i w:val="false"/>
          <w:color w:val="000000"/>
          <w:sz w:val="28"/>
        </w:rPr>
        <w:t>
      Пояснение: Прогнозные данные по доходам республиканского бюджета отражаются на основании данных прогнозирования поступлений в республиканский бюджет, осуществляемых в соответствии с Приказом № 138.</w:t>
      </w:r>
    </w:p>
    <w:bookmarkEnd w:id="414"/>
    <w:bookmarkStart w:name="z430" w:id="415"/>
    <w:p>
      <w:pPr>
        <w:spacing w:after="0"/>
        <w:ind w:left="0"/>
        <w:jc w:val="both"/>
      </w:pPr>
      <w:r>
        <w:rPr>
          <w:rFonts w:ascii="Times New Roman"/>
          <w:b w:val="false"/>
          <w:i w:val="false"/>
          <w:color w:val="000000"/>
          <w:sz w:val="28"/>
        </w:rPr>
        <w:t>
      Доходы от обменных и необменных операций по фактическим данным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w:t>
      </w:r>
    </w:p>
    <w:bookmarkEnd w:id="415"/>
    <w:bookmarkStart w:name="z431" w:id="416"/>
    <w:p>
      <w:pPr>
        <w:spacing w:after="0"/>
        <w:ind w:left="0"/>
        <w:jc w:val="both"/>
      </w:pPr>
      <w:r>
        <w:rPr>
          <w:rFonts w:ascii="Times New Roman"/>
          <w:b w:val="false"/>
          <w:i w:val="false"/>
          <w:color w:val="000000"/>
          <w:sz w:val="28"/>
        </w:rPr>
        <w:t xml:space="preserve">
      Примечание 22. </w:t>
      </w:r>
    </w:p>
    <w:bookmarkEnd w:id="416"/>
    <w:bookmarkStart w:name="z432" w:id="417"/>
    <w:p>
      <w:pPr>
        <w:spacing w:after="0"/>
        <w:ind w:left="0"/>
        <w:jc w:val="both"/>
      </w:pPr>
      <w:r>
        <w:rPr>
          <w:rFonts w:ascii="Times New Roman"/>
          <w:b w:val="false"/>
          <w:i w:val="false"/>
          <w:color w:val="000000"/>
          <w:sz w:val="28"/>
        </w:rPr>
        <w:t xml:space="preserve">
      Таблица 22.1 Вознаграждения (код строки 022 прогнозного консолидированного отчета о результатах финансовой деятельности) </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3" w:id="418"/>
    <w:p>
      <w:pPr>
        <w:spacing w:after="0"/>
        <w:ind w:left="0"/>
        <w:jc w:val="both"/>
      </w:pPr>
      <w:r>
        <w:rPr>
          <w:rFonts w:ascii="Times New Roman"/>
          <w:b w:val="false"/>
          <w:i w:val="false"/>
          <w:color w:val="000000"/>
          <w:sz w:val="28"/>
        </w:rPr>
        <w:t>
      Пояснение: В доходы по вознаграждениям включаются суммы вознаграждений по кредитам, выданным из государственного бюджета и вознаграждений за размещение временно свободных бюджетных денег.</w:t>
      </w:r>
    </w:p>
    <w:bookmarkEnd w:id="418"/>
    <w:bookmarkStart w:name="z434" w:id="419"/>
    <w:p>
      <w:pPr>
        <w:spacing w:after="0"/>
        <w:ind w:left="0"/>
        <w:jc w:val="both"/>
      </w:pPr>
      <w:r>
        <w:rPr>
          <w:rFonts w:ascii="Times New Roman"/>
          <w:b w:val="false"/>
          <w:i w:val="false"/>
          <w:color w:val="000000"/>
          <w:sz w:val="28"/>
        </w:rPr>
        <w:t xml:space="preserve">
      Примечание 23. </w:t>
      </w:r>
    </w:p>
    <w:bookmarkEnd w:id="419"/>
    <w:bookmarkStart w:name="z435" w:id="420"/>
    <w:p>
      <w:pPr>
        <w:spacing w:after="0"/>
        <w:ind w:left="0"/>
        <w:jc w:val="both"/>
      </w:pPr>
      <w:r>
        <w:rPr>
          <w:rFonts w:ascii="Times New Roman"/>
          <w:b w:val="false"/>
          <w:i w:val="false"/>
          <w:color w:val="000000"/>
          <w:sz w:val="28"/>
        </w:rPr>
        <w:t>
      Таблица 23.1 Дивиденды и доходы на доли участия в юридических лицах, поступление части чистого дохода государственных предприятий (код строки 023 прогнозного консолидированного отчета о результатах финансовой деятельности)</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доходы на доли участия в юридических лицах, поступление части чистого дохода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6" w:id="421"/>
    <w:p>
      <w:pPr>
        <w:spacing w:after="0"/>
        <w:ind w:left="0"/>
        <w:jc w:val="both"/>
      </w:pPr>
      <w:r>
        <w:rPr>
          <w:rFonts w:ascii="Times New Roman"/>
          <w:b w:val="false"/>
          <w:i w:val="false"/>
          <w:color w:val="000000"/>
          <w:sz w:val="28"/>
        </w:rPr>
        <w:t>
      Пояснение: Поступления дивидендов и доходов на доли участия в юридических лицах, поступление части чистого дохода государственных предприятий осуществляются в соответствии с Законом Республики Казахстан "О государственном имуществе".</w:t>
      </w:r>
    </w:p>
    <w:bookmarkEnd w:id="421"/>
    <w:bookmarkStart w:name="z437" w:id="422"/>
    <w:p>
      <w:pPr>
        <w:spacing w:after="0"/>
        <w:ind w:left="0"/>
        <w:jc w:val="both"/>
      </w:pPr>
      <w:r>
        <w:rPr>
          <w:rFonts w:ascii="Times New Roman"/>
          <w:b w:val="false"/>
          <w:i w:val="false"/>
          <w:color w:val="000000"/>
          <w:sz w:val="28"/>
        </w:rPr>
        <w:t xml:space="preserve">
      Примечание 24. </w:t>
      </w:r>
    </w:p>
    <w:bookmarkEnd w:id="422"/>
    <w:bookmarkStart w:name="z438" w:id="423"/>
    <w:p>
      <w:pPr>
        <w:spacing w:after="0"/>
        <w:ind w:left="0"/>
        <w:jc w:val="both"/>
      </w:pPr>
      <w:r>
        <w:rPr>
          <w:rFonts w:ascii="Times New Roman"/>
          <w:b w:val="false"/>
          <w:i w:val="false"/>
          <w:color w:val="000000"/>
          <w:sz w:val="28"/>
        </w:rPr>
        <w:t>
      Таблица 24.1 Доходы от реализации товаров (работ, услуг) (код строки 024 прогнозного консолидированного отчета о результатах финансовой деятельности)</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товаров (работ, услуг)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 от реализации товаров (работ, услуг),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республиканского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государственными учреждениями товаров (работ, услуг), остающихся в их распоряжении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9" w:id="424"/>
    <w:p>
      <w:pPr>
        <w:spacing w:after="0"/>
        <w:ind w:left="0"/>
        <w:jc w:val="both"/>
      </w:pPr>
      <w:r>
        <w:rPr>
          <w:rFonts w:ascii="Times New Roman"/>
          <w:b w:val="false"/>
          <w:i w:val="false"/>
          <w:color w:val="000000"/>
          <w:sz w:val="28"/>
        </w:rPr>
        <w:t>
      Пояснение: в доходы от реализации товаров (работ, услуг) включаются доходы от поступлений от реализации товаров (работ, услуг) государственными учреждениями, финансируемыми из республиканского бюджета и доходы от поступлений от реализации государственными учреждениями товаров (работ, услуг), остающихся в их распоряжении.</w:t>
      </w:r>
    </w:p>
    <w:bookmarkEnd w:id="424"/>
    <w:bookmarkStart w:name="z440" w:id="425"/>
    <w:p>
      <w:pPr>
        <w:spacing w:after="0"/>
        <w:ind w:left="0"/>
        <w:jc w:val="both"/>
      </w:pPr>
      <w:r>
        <w:rPr>
          <w:rFonts w:ascii="Times New Roman"/>
          <w:b w:val="false"/>
          <w:i w:val="false"/>
          <w:color w:val="000000"/>
          <w:sz w:val="28"/>
        </w:rPr>
        <w:t xml:space="preserve">
      Примечание 25. </w:t>
      </w:r>
    </w:p>
    <w:bookmarkEnd w:id="425"/>
    <w:bookmarkStart w:name="z441" w:id="426"/>
    <w:p>
      <w:pPr>
        <w:spacing w:after="0"/>
        <w:ind w:left="0"/>
        <w:jc w:val="both"/>
      </w:pPr>
      <w:r>
        <w:rPr>
          <w:rFonts w:ascii="Times New Roman"/>
          <w:b w:val="false"/>
          <w:i w:val="false"/>
          <w:color w:val="000000"/>
          <w:sz w:val="28"/>
        </w:rPr>
        <w:t>
      Таблица 25.1 Прочие доходы (код строки 026 прогнозного консолидированного отчета о результатах финансовой деятельности)</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2" w:id="427"/>
    <w:p>
      <w:pPr>
        <w:spacing w:after="0"/>
        <w:ind w:left="0"/>
        <w:jc w:val="both"/>
      </w:pPr>
      <w:r>
        <w:rPr>
          <w:rFonts w:ascii="Times New Roman"/>
          <w:b w:val="false"/>
          <w:i w:val="false"/>
          <w:color w:val="000000"/>
          <w:sz w:val="28"/>
        </w:rPr>
        <w:t>
      Пояснение: В прочие доходы входят доходы, не отраженные по другим строкам прогнозного консолидированного отчета о результатах финансовой деятельности.</w:t>
      </w:r>
    </w:p>
    <w:bookmarkEnd w:id="427"/>
    <w:bookmarkStart w:name="z443" w:id="428"/>
    <w:p>
      <w:pPr>
        <w:spacing w:after="0"/>
        <w:ind w:left="0"/>
        <w:jc w:val="both"/>
      </w:pPr>
      <w:r>
        <w:rPr>
          <w:rFonts w:ascii="Times New Roman"/>
          <w:b w:val="false"/>
          <w:i w:val="false"/>
          <w:color w:val="000000"/>
          <w:sz w:val="28"/>
        </w:rPr>
        <w:t xml:space="preserve">
      Примечание 26. </w:t>
      </w:r>
    </w:p>
    <w:bookmarkEnd w:id="428"/>
    <w:bookmarkStart w:name="z444" w:id="429"/>
    <w:p>
      <w:pPr>
        <w:spacing w:after="0"/>
        <w:ind w:left="0"/>
        <w:jc w:val="both"/>
      </w:pPr>
      <w:r>
        <w:rPr>
          <w:rFonts w:ascii="Times New Roman"/>
          <w:b w:val="false"/>
          <w:i w:val="false"/>
          <w:color w:val="000000"/>
          <w:sz w:val="28"/>
        </w:rPr>
        <w:t>
      Таблица 26.1 Оплата труда (код строки 131 прогнозного консолидированного отчета о результатах финансовой деятельности)</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5" w:id="430"/>
    <w:p>
      <w:pPr>
        <w:spacing w:after="0"/>
        <w:ind w:left="0"/>
        <w:jc w:val="both"/>
      </w:pPr>
      <w:r>
        <w:rPr>
          <w:rFonts w:ascii="Times New Roman"/>
          <w:b w:val="false"/>
          <w:i w:val="false"/>
          <w:color w:val="000000"/>
          <w:sz w:val="28"/>
        </w:rPr>
        <w:t>
      Пояснение: В расходы по оплате труда входят денежные выплаты работникам государственных учреждений за исполнение должностных обязанностей, доплаты, надбавки и повышения к должностному окладу, носящие постоянный характер и установленные законодательством, а также за дополнительную работу по решению руководителя государственного учреждения в соответствии с Трудовым кодексом Республики Казахстан</w:t>
      </w:r>
    </w:p>
    <w:bookmarkEnd w:id="430"/>
    <w:bookmarkStart w:name="z446" w:id="431"/>
    <w:p>
      <w:pPr>
        <w:spacing w:after="0"/>
        <w:ind w:left="0"/>
        <w:jc w:val="both"/>
      </w:pPr>
      <w:r>
        <w:rPr>
          <w:rFonts w:ascii="Times New Roman"/>
          <w:b w:val="false"/>
          <w:i w:val="false"/>
          <w:color w:val="000000"/>
          <w:sz w:val="28"/>
        </w:rPr>
        <w:t xml:space="preserve">
      Примечание 27. </w:t>
      </w:r>
    </w:p>
    <w:bookmarkEnd w:id="431"/>
    <w:bookmarkStart w:name="z447" w:id="432"/>
    <w:p>
      <w:pPr>
        <w:spacing w:after="0"/>
        <w:ind w:left="0"/>
        <w:jc w:val="both"/>
      </w:pPr>
      <w:r>
        <w:rPr>
          <w:rFonts w:ascii="Times New Roman"/>
          <w:b w:val="false"/>
          <w:i w:val="false"/>
          <w:color w:val="000000"/>
          <w:sz w:val="28"/>
        </w:rPr>
        <w:t>
      Таблица 27.1 Товары и услуги (код строки 132 прогнозного консолидированного отчета о результатах финансовой деятельности)</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 услуги,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на имиджевые мероприятия и прочие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8" w:id="433"/>
    <w:p>
      <w:pPr>
        <w:spacing w:after="0"/>
        <w:ind w:left="0"/>
        <w:jc w:val="both"/>
      </w:pPr>
      <w:r>
        <w:rPr>
          <w:rFonts w:ascii="Times New Roman"/>
          <w:b w:val="false"/>
          <w:i w:val="false"/>
          <w:color w:val="000000"/>
          <w:sz w:val="28"/>
        </w:rPr>
        <w:t>
      Пояснение: В расходы за товары и услуги включаются расходы по запасам, расходы на коммунальные услуги, услуги связи, расходы по содержанию долгосрочных активов.</w:t>
      </w:r>
    </w:p>
    <w:bookmarkEnd w:id="433"/>
    <w:bookmarkStart w:name="z449" w:id="434"/>
    <w:p>
      <w:pPr>
        <w:spacing w:after="0"/>
        <w:ind w:left="0"/>
        <w:jc w:val="both"/>
      </w:pPr>
      <w:r>
        <w:rPr>
          <w:rFonts w:ascii="Times New Roman"/>
          <w:b w:val="false"/>
          <w:i w:val="false"/>
          <w:color w:val="000000"/>
          <w:sz w:val="28"/>
        </w:rPr>
        <w:t xml:space="preserve">
      Примечание 28. </w:t>
      </w:r>
    </w:p>
    <w:bookmarkEnd w:id="434"/>
    <w:bookmarkStart w:name="z450" w:id="435"/>
    <w:p>
      <w:pPr>
        <w:spacing w:after="0"/>
        <w:ind w:left="0"/>
        <w:jc w:val="both"/>
      </w:pPr>
      <w:r>
        <w:rPr>
          <w:rFonts w:ascii="Times New Roman"/>
          <w:b w:val="false"/>
          <w:i w:val="false"/>
          <w:color w:val="000000"/>
          <w:sz w:val="28"/>
        </w:rPr>
        <w:t>
      Таблица 28.1 Другие текущие затраты (код строки 133 прогнозного консолидированного отчета о результатах финансовой деятельности)</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1" w:id="436"/>
    <w:p>
      <w:pPr>
        <w:spacing w:after="0"/>
        <w:ind w:left="0"/>
        <w:jc w:val="both"/>
      </w:pPr>
      <w:r>
        <w:rPr>
          <w:rFonts w:ascii="Times New Roman"/>
          <w:b w:val="false"/>
          <w:i w:val="false"/>
          <w:color w:val="000000"/>
          <w:sz w:val="28"/>
        </w:rPr>
        <w:t>
      Пояснение: Другие текущие затраты включаются в прогнозную консолидированную финансовую отчетность по республиканскому бюджету в пределах информации, представленной в консолидированной финансовой отчетности об исполнении республиканского бюджета и изменений планируемого периода.</w:t>
      </w:r>
    </w:p>
    <w:bookmarkEnd w:id="436"/>
    <w:bookmarkStart w:name="z452" w:id="437"/>
    <w:p>
      <w:pPr>
        <w:spacing w:after="0"/>
        <w:ind w:left="0"/>
        <w:jc w:val="both"/>
      </w:pPr>
      <w:r>
        <w:rPr>
          <w:rFonts w:ascii="Times New Roman"/>
          <w:b w:val="false"/>
          <w:i w:val="false"/>
          <w:color w:val="000000"/>
          <w:sz w:val="28"/>
        </w:rPr>
        <w:t xml:space="preserve">
      Примечание 29. </w:t>
      </w:r>
    </w:p>
    <w:bookmarkEnd w:id="437"/>
    <w:bookmarkStart w:name="z453" w:id="438"/>
    <w:p>
      <w:pPr>
        <w:spacing w:after="0"/>
        <w:ind w:left="0"/>
        <w:jc w:val="both"/>
      </w:pPr>
      <w:r>
        <w:rPr>
          <w:rFonts w:ascii="Times New Roman"/>
          <w:b w:val="false"/>
          <w:i w:val="false"/>
          <w:color w:val="000000"/>
          <w:sz w:val="28"/>
        </w:rPr>
        <w:t>
      Таблица 29.1 Амортизация активов (код строки 134 прогнозного консолидированного отчета о результатах финансовой деятельности)</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4" w:id="439"/>
    <w:p>
      <w:pPr>
        <w:spacing w:after="0"/>
        <w:ind w:left="0"/>
        <w:jc w:val="both"/>
      </w:pPr>
      <w:r>
        <w:rPr>
          <w:rFonts w:ascii="Times New Roman"/>
          <w:b w:val="false"/>
          <w:i w:val="false"/>
          <w:color w:val="000000"/>
          <w:sz w:val="28"/>
        </w:rPr>
        <w:t xml:space="preserve">
      Пояснение: Расходы по амортизации основных средств и нематериальных активов определены согласно прогнозной консолидированной финансовой отчетности администраторов бюджетных программ. </w:t>
      </w:r>
    </w:p>
    <w:bookmarkEnd w:id="439"/>
    <w:bookmarkStart w:name="z455" w:id="440"/>
    <w:p>
      <w:pPr>
        <w:spacing w:after="0"/>
        <w:ind w:left="0"/>
        <w:jc w:val="both"/>
      </w:pPr>
      <w:r>
        <w:rPr>
          <w:rFonts w:ascii="Times New Roman"/>
          <w:b w:val="false"/>
          <w:i w:val="false"/>
          <w:color w:val="000000"/>
          <w:sz w:val="28"/>
        </w:rPr>
        <w:t>
      Расчет сумм амортизации по долгосрочным активам осуществляется по годовым нормам износа, определенным Приказом № 223.</w:t>
      </w:r>
    </w:p>
    <w:bookmarkEnd w:id="440"/>
    <w:bookmarkStart w:name="z456" w:id="441"/>
    <w:p>
      <w:pPr>
        <w:spacing w:after="0"/>
        <w:ind w:left="0"/>
        <w:jc w:val="both"/>
      </w:pPr>
      <w:r>
        <w:rPr>
          <w:rFonts w:ascii="Times New Roman"/>
          <w:b w:val="false"/>
          <w:i w:val="false"/>
          <w:color w:val="000000"/>
          <w:sz w:val="28"/>
        </w:rPr>
        <w:t xml:space="preserve">
      Примечание 30. </w:t>
      </w:r>
    </w:p>
    <w:bookmarkEnd w:id="441"/>
    <w:bookmarkStart w:name="z457" w:id="442"/>
    <w:p>
      <w:pPr>
        <w:spacing w:after="0"/>
        <w:ind w:left="0"/>
        <w:jc w:val="both"/>
      </w:pPr>
      <w:r>
        <w:rPr>
          <w:rFonts w:ascii="Times New Roman"/>
          <w:b w:val="false"/>
          <w:i w:val="false"/>
          <w:color w:val="000000"/>
          <w:sz w:val="28"/>
        </w:rPr>
        <w:t>
      Таблица 30.1 Бюджетные субсидии (код строки 135 прогнозного консолидированного отчета о результатах финансовой деятельности)</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8" w:id="443"/>
    <w:p>
      <w:pPr>
        <w:spacing w:after="0"/>
        <w:ind w:left="0"/>
        <w:jc w:val="both"/>
      </w:pPr>
      <w:r>
        <w:rPr>
          <w:rFonts w:ascii="Times New Roman"/>
          <w:b w:val="false"/>
          <w:i w:val="false"/>
          <w:color w:val="000000"/>
          <w:sz w:val="28"/>
        </w:rPr>
        <w:t>
      Пояснение: В бюджетные субсидии входят субсидии крестьянским (фермерским) хозяйствам, физическим и юридическим лицам, не являющимся государственными учреждениями и общественными объединениями.</w:t>
      </w:r>
    </w:p>
    <w:bookmarkEnd w:id="443"/>
    <w:bookmarkStart w:name="z459" w:id="444"/>
    <w:p>
      <w:pPr>
        <w:spacing w:after="0"/>
        <w:ind w:left="0"/>
        <w:jc w:val="both"/>
      </w:pPr>
      <w:r>
        <w:rPr>
          <w:rFonts w:ascii="Times New Roman"/>
          <w:b w:val="false"/>
          <w:i w:val="false"/>
          <w:color w:val="000000"/>
          <w:sz w:val="28"/>
        </w:rPr>
        <w:t xml:space="preserve">
      Примечание 31. </w:t>
      </w:r>
    </w:p>
    <w:bookmarkEnd w:id="444"/>
    <w:bookmarkStart w:name="z460" w:id="445"/>
    <w:p>
      <w:pPr>
        <w:spacing w:after="0"/>
        <w:ind w:left="0"/>
        <w:jc w:val="both"/>
      </w:pPr>
      <w:r>
        <w:rPr>
          <w:rFonts w:ascii="Times New Roman"/>
          <w:b w:val="false"/>
          <w:i w:val="false"/>
          <w:color w:val="000000"/>
          <w:sz w:val="28"/>
        </w:rPr>
        <w:t>
      Таблица 31.1 Трансферты другим уровням бюджета (код строки 136 прогнозного консолидированного отчета о результатах финансовой деятельности)</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1" w:id="446"/>
    <w:p>
      <w:pPr>
        <w:spacing w:after="0"/>
        <w:ind w:left="0"/>
        <w:jc w:val="both"/>
      </w:pPr>
      <w:r>
        <w:rPr>
          <w:rFonts w:ascii="Times New Roman"/>
          <w:b w:val="false"/>
          <w:i w:val="false"/>
          <w:color w:val="000000"/>
          <w:sz w:val="28"/>
        </w:rPr>
        <w:t>
      Пояснение: В трансферты другим уровня бюджета включаются субвенции, целевые трансферты на развитие, целевые текущие трансферты.</w:t>
      </w:r>
    </w:p>
    <w:bookmarkEnd w:id="446"/>
    <w:bookmarkStart w:name="z462" w:id="447"/>
    <w:p>
      <w:pPr>
        <w:spacing w:after="0"/>
        <w:ind w:left="0"/>
        <w:jc w:val="both"/>
      </w:pPr>
      <w:r>
        <w:rPr>
          <w:rFonts w:ascii="Times New Roman"/>
          <w:b w:val="false"/>
          <w:i w:val="false"/>
          <w:color w:val="000000"/>
          <w:sz w:val="28"/>
        </w:rPr>
        <w:t xml:space="preserve">
      Примечание 32. </w:t>
      </w:r>
    </w:p>
    <w:bookmarkEnd w:id="447"/>
    <w:bookmarkStart w:name="z463" w:id="448"/>
    <w:p>
      <w:pPr>
        <w:spacing w:after="0"/>
        <w:ind w:left="0"/>
        <w:jc w:val="both"/>
      </w:pPr>
      <w:r>
        <w:rPr>
          <w:rFonts w:ascii="Times New Roman"/>
          <w:b w:val="false"/>
          <w:i w:val="false"/>
          <w:color w:val="000000"/>
          <w:sz w:val="28"/>
        </w:rPr>
        <w:t>
      Таблица 32.1 Прочие трансферты (код строки 137 прогнозного консолидированного отчета о результатах финансовой деятельности)</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4" w:id="449"/>
    <w:p>
      <w:pPr>
        <w:spacing w:after="0"/>
        <w:ind w:left="0"/>
        <w:jc w:val="both"/>
      </w:pPr>
      <w:r>
        <w:rPr>
          <w:rFonts w:ascii="Times New Roman"/>
          <w:b w:val="false"/>
          <w:i w:val="false"/>
          <w:color w:val="000000"/>
          <w:sz w:val="28"/>
        </w:rPr>
        <w:t>
      Пояснение: к прочим трансфертам относятся все виды трансфертов кроме трансфертов другим уровням бюджета.</w:t>
      </w:r>
    </w:p>
    <w:bookmarkEnd w:id="449"/>
    <w:bookmarkStart w:name="z465" w:id="450"/>
    <w:p>
      <w:pPr>
        <w:spacing w:after="0"/>
        <w:ind w:left="0"/>
        <w:jc w:val="both"/>
      </w:pPr>
      <w:r>
        <w:rPr>
          <w:rFonts w:ascii="Times New Roman"/>
          <w:b w:val="false"/>
          <w:i w:val="false"/>
          <w:color w:val="000000"/>
          <w:sz w:val="28"/>
        </w:rPr>
        <w:t xml:space="preserve">
      Примечание 33. </w:t>
      </w:r>
    </w:p>
    <w:bookmarkEnd w:id="450"/>
    <w:bookmarkStart w:name="z466" w:id="451"/>
    <w:p>
      <w:pPr>
        <w:spacing w:after="0"/>
        <w:ind w:left="0"/>
        <w:jc w:val="both"/>
      </w:pPr>
      <w:r>
        <w:rPr>
          <w:rFonts w:ascii="Times New Roman"/>
          <w:b w:val="false"/>
          <w:i w:val="false"/>
          <w:color w:val="000000"/>
          <w:sz w:val="28"/>
        </w:rPr>
        <w:t>
      Таблица 33.1 Вознаграждения (код строки 138 прогнозного консолидированного отчета о результатах финансовой деятельности)</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7" w:id="452"/>
    <w:p>
      <w:pPr>
        <w:spacing w:after="0"/>
        <w:ind w:left="0"/>
        <w:jc w:val="both"/>
      </w:pPr>
      <w:r>
        <w:rPr>
          <w:rFonts w:ascii="Times New Roman"/>
          <w:b w:val="false"/>
          <w:i w:val="false"/>
          <w:color w:val="000000"/>
          <w:sz w:val="28"/>
        </w:rPr>
        <w:t>
      Пояснение: Сумма выплат вознаграждений по внутренним займам включает выплаты вознаграждений за пользование средствами, заимствованными Правительством Республики Казахстан на внутренних рынках капитала (в форме размещения государственных эмиссионных ценных бумаг и других формах).</w:t>
      </w:r>
    </w:p>
    <w:bookmarkEnd w:id="452"/>
    <w:bookmarkStart w:name="z468" w:id="453"/>
    <w:p>
      <w:pPr>
        <w:spacing w:after="0"/>
        <w:ind w:left="0"/>
        <w:jc w:val="both"/>
      </w:pPr>
      <w:r>
        <w:rPr>
          <w:rFonts w:ascii="Times New Roman"/>
          <w:b w:val="false"/>
          <w:i w:val="false"/>
          <w:color w:val="000000"/>
          <w:sz w:val="28"/>
        </w:rPr>
        <w:t>
      Сумма выплат вознаграждений по внешним займам включает выплаты вознаграждений за пользование средствами, заимствованными Правительством Республики Казахстан на внешних рынках капитала (в форме размещения государственных эмиссионных ценных бумаг, кредитов от международных финансовых организаций, правительств иностранных государств и других формах).</w:t>
      </w:r>
    </w:p>
    <w:bookmarkEnd w:id="453"/>
    <w:bookmarkStart w:name="z469" w:id="454"/>
    <w:p>
      <w:pPr>
        <w:spacing w:after="0"/>
        <w:ind w:left="0"/>
        <w:jc w:val="both"/>
      </w:pPr>
      <w:r>
        <w:rPr>
          <w:rFonts w:ascii="Times New Roman"/>
          <w:b w:val="false"/>
          <w:i w:val="false"/>
          <w:color w:val="000000"/>
          <w:sz w:val="28"/>
        </w:rPr>
        <w:t xml:space="preserve">
      Примечание 34. </w:t>
      </w:r>
    </w:p>
    <w:bookmarkEnd w:id="454"/>
    <w:bookmarkStart w:name="z470" w:id="455"/>
    <w:p>
      <w:pPr>
        <w:spacing w:after="0"/>
        <w:ind w:left="0"/>
        <w:jc w:val="both"/>
      </w:pPr>
      <w:r>
        <w:rPr>
          <w:rFonts w:ascii="Times New Roman"/>
          <w:b w:val="false"/>
          <w:i w:val="false"/>
          <w:color w:val="000000"/>
          <w:sz w:val="28"/>
        </w:rPr>
        <w:t xml:space="preserve">
      Показатель "Результат операционной деятельности" отражается по коду строки 500 прогнозного консолидированного отчета о результатах финансовой деятельности и определяется сложением чистого операционного сальдо и прочих экономических потоков, включенных в результат операционной деятельности. </w:t>
      </w:r>
    </w:p>
    <w:bookmarkEnd w:id="455"/>
    <w:bookmarkStart w:name="z471" w:id="456"/>
    <w:p>
      <w:pPr>
        <w:spacing w:after="0"/>
        <w:ind w:left="0"/>
        <w:jc w:val="both"/>
      </w:pPr>
      <w:r>
        <w:rPr>
          <w:rFonts w:ascii="Times New Roman"/>
          <w:b w:val="false"/>
          <w:i w:val="false"/>
          <w:color w:val="000000"/>
          <w:sz w:val="28"/>
        </w:rPr>
        <w:t xml:space="preserve">
      Примечание 35. </w:t>
      </w:r>
    </w:p>
    <w:bookmarkEnd w:id="456"/>
    <w:bookmarkStart w:name="z472" w:id="457"/>
    <w:p>
      <w:pPr>
        <w:spacing w:after="0"/>
        <w:ind w:left="0"/>
        <w:jc w:val="both"/>
      </w:pPr>
      <w:r>
        <w:rPr>
          <w:rFonts w:ascii="Times New Roman"/>
          <w:b w:val="false"/>
          <w:i w:val="false"/>
          <w:color w:val="000000"/>
          <w:sz w:val="28"/>
        </w:rPr>
        <w:t>
      Показатель "Результат операционной деятельности (ненефтяной)" отражается по коду строки 600 прогнозного консолидированного отчета о результатах финансовой деятельности) и определяется вычитанием из результата операционной деятельности разницы между нефтяными доходами и нефтяными расходами.</w:t>
      </w:r>
    </w:p>
    <w:bookmarkEnd w:id="457"/>
    <w:bookmarkStart w:name="z473" w:id="458"/>
    <w:p>
      <w:pPr>
        <w:spacing w:after="0"/>
        <w:ind w:left="0"/>
        <w:jc w:val="both"/>
      </w:pPr>
      <w:r>
        <w:rPr>
          <w:rFonts w:ascii="Times New Roman"/>
          <w:b w:val="false"/>
          <w:i w:val="false"/>
          <w:color w:val="000000"/>
          <w:sz w:val="28"/>
        </w:rPr>
        <w:t>
      Примечание 36.</w:t>
      </w:r>
    </w:p>
    <w:bookmarkEnd w:id="458"/>
    <w:bookmarkStart w:name="z474" w:id="459"/>
    <w:p>
      <w:pPr>
        <w:spacing w:after="0"/>
        <w:ind w:left="0"/>
        <w:jc w:val="both"/>
      </w:pPr>
      <w:r>
        <w:rPr>
          <w:rFonts w:ascii="Times New Roman"/>
          <w:b w:val="false"/>
          <w:i w:val="false"/>
          <w:color w:val="000000"/>
          <w:sz w:val="28"/>
        </w:rPr>
        <w:t>
      Показатель "Чистое кредитование (заимствование)" отражается по коду строки 900 прогнозного консолидированного отчета о результатах финансовой деятельности) и определяется вычитанием из чистого операционного сальдо чистого приобретения нефинансовых активов.</w:t>
      </w:r>
    </w:p>
    <w:bookmarkEnd w:id="459"/>
    <w:bookmarkStart w:name="z475" w:id="460"/>
    <w:p>
      <w:pPr>
        <w:spacing w:after="0"/>
        <w:ind w:left="0"/>
        <w:jc w:val="both"/>
      </w:pPr>
      <w:r>
        <w:rPr>
          <w:rFonts w:ascii="Times New Roman"/>
          <w:b w:val="false"/>
          <w:i w:val="false"/>
          <w:color w:val="000000"/>
          <w:sz w:val="28"/>
        </w:rPr>
        <w:t xml:space="preserve">
      Примечание 37. </w:t>
      </w:r>
    </w:p>
    <w:bookmarkEnd w:id="460"/>
    <w:bookmarkStart w:name="z476" w:id="461"/>
    <w:p>
      <w:pPr>
        <w:spacing w:after="0"/>
        <w:ind w:left="0"/>
        <w:jc w:val="both"/>
      </w:pPr>
      <w:r>
        <w:rPr>
          <w:rFonts w:ascii="Times New Roman"/>
          <w:b w:val="false"/>
          <w:i w:val="false"/>
          <w:color w:val="000000"/>
          <w:sz w:val="28"/>
        </w:rPr>
        <w:t xml:space="preserve">
      Показатель "Общее сальдо бюджета" отражается по коду строки 920 прогнозного консолидированного отчета о результатах финансовой деятельности и отражается сложением чистого кредитования (заимствования) и чистого движения денежных средств по операциям с финансовыми активами для осуществления мер политики. </w:t>
      </w:r>
    </w:p>
    <w:bookmarkEnd w:id="461"/>
    <w:bookmarkStart w:name="z477" w:id="462"/>
    <w:p>
      <w:pPr>
        <w:spacing w:after="0"/>
        <w:ind w:left="0"/>
        <w:jc w:val="both"/>
      </w:pPr>
      <w:r>
        <w:rPr>
          <w:rFonts w:ascii="Times New Roman"/>
          <w:b w:val="false"/>
          <w:i w:val="false"/>
          <w:color w:val="000000"/>
          <w:sz w:val="28"/>
        </w:rPr>
        <w:t>
      Примечание 38.</w:t>
      </w:r>
    </w:p>
    <w:bookmarkEnd w:id="462"/>
    <w:bookmarkStart w:name="z478" w:id="463"/>
    <w:p>
      <w:pPr>
        <w:spacing w:after="0"/>
        <w:ind w:left="0"/>
        <w:jc w:val="both"/>
      </w:pPr>
      <w:r>
        <w:rPr>
          <w:rFonts w:ascii="Times New Roman"/>
          <w:b w:val="false"/>
          <w:i w:val="false"/>
          <w:color w:val="000000"/>
          <w:sz w:val="28"/>
        </w:rPr>
        <w:t>
      Показатель "Общее сальдо бюджета (ненефтяной)" отражается по коду строки 930 прогнозного консолидированного отчета о результатах финансовой деятельности и отражается вычитанием из общего сальдо бюджета разницы между нефтяными доходами и нефтяными расходами и разницы от операций с нефинансовыми активами (нефтяной).</w:t>
      </w:r>
    </w:p>
    <w:bookmarkEnd w:id="463"/>
    <w:bookmarkStart w:name="z479" w:id="464"/>
    <w:p>
      <w:pPr>
        <w:spacing w:after="0"/>
        <w:ind w:left="0"/>
        <w:jc w:val="both"/>
      </w:pPr>
      <w:r>
        <w:rPr>
          <w:rFonts w:ascii="Times New Roman"/>
          <w:b w:val="false"/>
          <w:i w:val="false"/>
          <w:color w:val="000000"/>
          <w:sz w:val="28"/>
        </w:rPr>
        <w:t xml:space="preserve">
      Примечание 39. </w:t>
      </w:r>
    </w:p>
    <w:bookmarkEnd w:id="464"/>
    <w:bookmarkStart w:name="z480" w:id="465"/>
    <w:p>
      <w:pPr>
        <w:spacing w:after="0"/>
        <w:ind w:left="0"/>
        <w:jc w:val="both"/>
      </w:pPr>
      <w:r>
        <w:rPr>
          <w:rFonts w:ascii="Times New Roman"/>
          <w:b w:val="false"/>
          <w:i w:val="false"/>
          <w:color w:val="000000"/>
          <w:sz w:val="28"/>
        </w:rPr>
        <w:t xml:space="preserve">
      Движение денежных средств от операционной деятельности включает поступления денежных средств в виде налогов, пошлин и штрафов, от продажи товаров и предоставления услуг, поступлениями денежных средств в виде грантов или трансфертов, предоставленных правительством или другими субъектами общественного сектора, денежными платежами поставщикам за товары и услуги; персоналу по оплате труда и другие платежи по текущей деятельности государственных учреждений. </w:t>
      </w:r>
    </w:p>
    <w:bookmarkEnd w:id="465"/>
    <w:bookmarkStart w:name="z481" w:id="466"/>
    <w:p>
      <w:pPr>
        <w:spacing w:after="0"/>
        <w:ind w:left="0"/>
        <w:jc w:val="both"/>
      </w:pPr>
      <w:r>
        <w:rPr>
          <w:rFonts w:ascii="Times New Roman"/>
          <w:b w:val="false"/>
          <w:i w:val="false"/>
          <w:color w:val="000000"/>
          <w:sz w:val="28"/>
        </w:rPr>
        <w:t xml:space="preserve">
      Примечание 40. </w:t>
      </w:r>
    </w:p>
    <w:bookmarkEnd w:id="466"/>
    <w:bookmarkStart w:name="z482" w:id="467"/>
    <w:p>
      <w:pPr>
        <w:spacing w:after="0"/>
        <w:ind w:left="0"/>
        <w:jc w:val="both"/>
      </w:pPr>
      <w:r>
        <w:rPr>
          <w:rFonts w:ascii="Times New Roman"/>
          <w:b w:val="false"/>
          <w:i w:val="false"/>
          <w:color w:val="000000"/>
          <w:sz w:val="28"/>
        </w:rPr>
        <w:t xml:space="preserve">
      Движение денежных средств от инвестиционной деятельности включает приобретение и реализацию долгосрочных активов (платежи по приобретению основных средств, нематериальных активов, и других долгосрочных активов, включая капитализируемые затраты на разработку, и платежи при строительстве основных средств; поступления от продажи долгосрочных активов), с приобретением финансовых инвестиций, с предоставлением бюджетных кредитов, с поступлениями в результате погашения бюджетных кредитов и другими операциями по финансовым инвестициям. </w:t>
      </w:r>
    </w:p>
    <w:bookmarkEnd w:id="467"/>
    <w:bookmarkStart w:name="z483" w:id="468"/>
    <w:p>
      <w:pPr>
        <w:spacing w:after="0"/>
        <w:ind w:left="0"/>
        <w:jc w:val="both"/>
      </w:pPr>
      <w:r>
        <w:rPr>
          <w:rFonts w:ascii="Times New Roman"/>
          <w:b w:val="false"/>
          <w:i w:val="false"/>
          <w:color w:val="000000"/>
          <w:sz w:val="28"/>
        </w:rPr>
        <w:t xml:space="preserve">
      Примечание 41. </w:t>
      </w:r>
    </w:p>
    <w:bookmarkEnd w:id="468"/>
    <w:bookmarkStart w:name="z484" w:id="469"/>
    <w:p>
      <w:pPr>
        <w:spacing w:after="0"/>
        <w:ind w:left="0"/>
        <w:jc w:val="both"/>
      </w:pPr>
      <w:r>
        <w:rPr>
          <w:rFonts w:ascii="Times New Roman"/>
          <w:b w:val="false"/>
          <w:i w:val="false"/>
          <w:color w:val="000000"/>
          <w:sz w:val="28"/>
        </w:rPr>
        <w:t xml:space="preserve">
      Движение денежных средств от финансовой деятельности отражает изменения в размере и составе заемных средств субъекта. </w:t>
      </w:r>
    </w:p>
    <w:bookmarkEnd w:id="469"/>
    <w:bookmarkStart w:name="z485" w:id="470"/>
    <w:p>
      <w:pPr>
        <w:spacing w:after="0"/>
        <w:ind w:left="0"/>
        <w:jc w:val="both"/>
      </w:pPr>
      <w:r>
        <w:rPr>
          <w:rFonts w:ascii="Times New Roman"/>
          <w:b w:val="false"/>
          <w:i w:val="false"/>
          <w:color w:val="000000"/>
          <w:sz w:val="28"/>
        </w:rPr>
        <w:t>
      Примечание 42.</w:t>
      </w:r>
    </w:p>
    <w:bookmarkEnd w:id="470"/>
    <w:bookmarkStart w:name="z486" w:id="471"/>
    <w:p>
      <w:pPr>
        <w:spacing w:after="0"/>
        <w:ind w:left="0"/>
        <w:jc w:val="both"/>
      </w:pPr>
      <w:r>
        <w:rPr>
          <w:rFonts w:ascii="Times New Roman"/>
          <w:b w:val="false"/>
          <w:i w:val="false"/>
          <w:color w:val="000000"/>
          <w:sz w:val="28"/>
        </w:rPr>
        <w:t>
      Показатель "Профицит (дефицит) денег" отражается по коду строки 940 прогнозного консолидированного отчета о движении денег по республиканскому бюджету и определяется вычитанием из чистой суммы денежных средств от операционной деятельности чистых инвестиций в нефинансовые активы.</w:t>
      </w:r>
    </w:p>
    <w:bookmarkEnd w:id="471"/>
    <w:bookmarkStart w:name="z487" w:id="472"/>
    <w:p>
      <w:pPr>
        <w:spacing w:after="0"/>
        <w:ind w:left="0"/>
        <w:jc w:val="both"/>
      </w:pPr>
      <w:r>
        <w:rPr>
          <w:rFonts w:ascii="Times New Roman"/>
          <w:b w:val="false"/>
          <w:i w:val="false"/>
          <w:color w:val="000000"/>
          <w:sz w:val="28"/>
        </w:rPr>
        <w:t>
      Примечание 43.</w:t>
      </w:r>
    </w:p>
    <w:bookmarkEnd w:id="472"/>
    <w:bookmarkStart w:name="z488" w:id="473"/>
    <w:p>
      <w:pPr>
        <w:spacing w:after="0"/>
        <w:ind w:left="0"/>
        <w:jc w:val="both"/>
      </w:pPr>
      <w:r>
        <w:rPr>
          <w:rFonts w:ascii="Times New Roman"/>
          <w:b w:val="false"/>
          <w:i w:val="false"/>
          <w:color w:val="000000"/>
          <w:sz w:val="28"/>
        </w:rPr>
        <w:t>
      Показатель "Общий профицит (дефицит) денег" отражается, по коду строки 950 прогнозного консолидированного отчета о движении денег по республиканскому бюджету и определяется сложением профицита (дефицита) денег и чистого движения денежных средств по операциям с финансовыми активами для осуществления мер политики.</w:t>
      </w:r>
    </w:p>
    <w:bookmarkEnd w:id="473"/>
    <w:bookmarkStart w:name="z489" w:id="474"/>
    <w:p>
      <w:pPr>
        <w:spacing w:after="0"/>
        <w:ind w:left="0"/>
        <w:jc w:val="both"/>
      </w:pPr>
      <w:r>
        <w:rPr>
          <w:rFonts w:ascii="Times New Roman"/>
          <w:b w:val="false"/>
          <w:i w:val="false"/>
          <w:color w:val="000000"/>
          <w:sz w:val="28"/>
        </w:rPr>
        <w:t>
      Примечание 44.</w:t>
      </w:r>
    </w:p>
    <w:bookmarkEnd w:id="474"/>
    <w:bookmarkStart w:name="z490" w:id="475"/>
    <w:p>
      <w:pPr>
        <w:spacing w:after="0"/>
        <w:ind w:left="0"/>
        <w:jc w:val="both"/>
      </w:pPr>
      <w:r>
        <w:rPr>
          <w:rFonts w:ascii="Times New Roman"/>
          <w:b w:val="false"/>
          <w:i w:val="false"/>
          <w:color w:val="000000"/>
          <w:sz w:val="28"/>
        </w:rPr>
        <w:t>
      Показатель "Общий профицит (дефицит) денег (ненефтяной)" отражается по коду строки 960 прогнозного консолидированного отчета о движении денег по республиканскому бюджету) и определяется вычитанием из общего профицита (дефицита) денег разницы между нефтяными поступлениями и выбытиями денежных средств от операционной деятельности (нефтяной) и разницы между поступлениями и выбытиями денежных средств от операций с нефинансовыми активами (нефтяной).</w:t>
      </w:r>
    </w:p>
    <w:bookmarkEnd w:id="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2026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составления</w:t>
            </w:r>
            <w:r>
              <w:br/>
            </w:r>
            <w:r>
              <w:rPr>
                <w:rFonts w:ascii="Times New Roman"/>
                <w:b w:val="false"/>
                <w:i w:val="false"/>
                <w:color w:val="000000"/>
                <w:sz w:val="20"/>
              </w:rPr>
              <w:t>прогнозной консолидированной</w:t>
            </w:r>
            <w:r>
              <w:br/>
            </w:r>
            <w:r>
              <w:rPr>
                <w:rFonts w:ascii="Times New Roman"/>
                <w:b w:val="false"/>
                <w:i w:val="false"/>
                <w:color w:val="000000"/>
                <w:sz w:val="20"/>
              </w:rPr>
              <w:t>финансовой отчетности по</w:t>
            </w:r>
            <w:r>
              <w:br/>
            </w:r>
            <w:r>
              <w:rPr>
                <w:rFonts w:ascii="Times New Roman"/>
                <w:b w:val="false"/>
                <w:i w:val="false"/>
                <w:color w:val="000000"/>
                <w:sz w:val="20"/>
              </w:rPr>
              <w:t>республиканскому бюджету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ПД-1РБ</w:t>
            </w:r>
          </w:p>
        </w:tc>
      </w:tr>
    </w:tbl>
    <w:bookmarkStart w:name="z494" w:id="476"/>
    <w:p>
      <w:pPr>
        <w:spacing w:after="0"/>
        <w:ind w:left="0"/>
        <w:jc w:val="left"/>
      </w:pPr>
      <w:r>
        <w:rPr>
          <w:rFonts w:ascii="Times New Roman"/>
          <w:b/>
          <w:i w:val="false"/>
          <w:color w:val="000000"/>
        </w:rPr>
        <w:t xml:space="preserve"> Перечень данных по структуре республиканского бюджета</w:t>
      </w:r>
    </w:p>
    <w:bookmarkEnd w:id="476"/>
    <w:bookmarkStart w:name="z495" w:id="477"/>
    <w:p>
      <w:pPr>
        <w:spacing w:after="0"/>
        <w:ind w:left="0"/>
        <w:jc w:val="both"/>
      </w:pPr>
      <w:r>
        <w:rPr>
          <w:rFonts w:ascii="Times New Roman"/>
          <w:b w:val="false"/>
          <w:i w:val="false"/>
          <w:color w:val="000000"/>
          <w:sz w:val="28"/>
        </w:rPr>
        <w:t>
      Таблица 1.1 Доходы (налоговые и неналоговые поступления, поступления трансфертов) республиканского бюджета</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международную торговлю и внешние операции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Вывозные таможенные пошлины на сырую нефть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на международную торговлю и операции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выдачи документов уполномоченными на то государственными органами или должностными лицами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Национального Банка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бюджетных средств на банковских счетах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во внебюджетные фонды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из государственного материального резерва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из государственного материального резерва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областных бюджетов, бюджетов городов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 в республиканский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 из Специального государственного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 из Специального государственного фонда в республиканский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6" w:id="478"/>
    <w:p>
      <w:pPr>
        <w:spacing w:after="0"/>
        <w:ind w:left="0"/>
        <w:jc w:val="both"/>
      </w:pPr>
      <w:r>
        <w:rPr>
          <w:rFonts w:ascii="Times New Roman"/>
          <w:b w:val="false"/>
          <w:i w:val="false"/>
          <w:color w:val="000000"/>
          <w:sz w:val="28"/>
        </w:rPr>
        <w:t>
      Таблица 1.2 Доходы (налоговые и неналоговые поступления, поступления трансфертов) республиканского бюджета*</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международную торговлю и внешние операции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Вывозные таможенные пошлины на сырую нефть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на международную торговлю и операции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выдачи документов уполномоченными на то государственными органами или должностными лицами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Национального Банка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бюджетных средств на банковских счетах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во внебюджетные фонды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из государственного материального резерва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из государственного материального резерва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областных бюджетов, бюджетов городов республиканского значения, столицы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 в республиканский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 из Специального государственного фонда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 из Специального государственного фонда в республиканский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7" w:id="479"/>
    <w:p>
      <w:pPr>
        <w:spacing w:after="0"/>
        <w:ind w:left="0"/>
        <w:jc w:val="both"/>
      </w:pPr>
      <w:r>
        <w:rPr>
          <w:rFonts w:ascii="Times New Roman"/>
          <w:b w:val="false"/>
          <w:i w:val="false"/>
          <w:color w:val="000000"/>
          <w:sz w:val="28"/>
        </w:rPr>
        <w:t>
      * Примечание: таблица 1.2 составляется и представляется государственным казначейством</w:t>
      </w:r>
    </w:p>
    <w:bookmarkEnd w:id="479"/>
    <w:bookmarkStart w:name="z498" w:id="480"/>
    <w:p>
      <w:pPr>
        <w:spacing w:after="0"/>
        <w:ind w:left="0"/>
        <w:jc w:val="both"/>
      </w:pPr>
      <w:r>
        <w:rPr>
          <w:rFonts w:ascii="Times New Roman"/>
          <w:b w:val="false"/>
          <w:i w:val="false"/>
          <w:color w:val="000000"/>
          <w:sz w:val="28"/>
        </w:rPr>
        <w:t>
      Таблица 1.3 Уменьшение денежных средств от операционной деятельности по республиканскому бюджету</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выплаты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Компенсационные выплаты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 пенсионные взносы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работодателей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 Государственный фонд социального страхования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на обязательное страхование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отдельным категориям граждан и иностранным работникам, а также отчисления взносов в соответствии с законодательными актами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технического персонала и контрактных служащих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средней заработной платы депутатам маслихата по их основному месту работы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присяжным заседателям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 по техническому персоналу и контрактным служащим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 технического персонала и контрактных служащих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 присяжных заседателей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иностранных работников государственных органов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прочих изделий медицинского назначения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пошив и ремонт предметов вещевого имущества и другого форменного и специального обмундирования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исследованиям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в рамках государственного социального заказа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консалтинговых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на проведение форумов, семинаров, конференций и на имиджевые мероприятия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работ и услуг в сфере информатизации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Фонда всеобщего обязательного среднего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обучения стипендиатов за рубежом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исполнительных документов, судебных актов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выборы и деятельность политических партий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затраты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неустойка и другие платежи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по негосударственным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по негосударственным займам под государственные гарантии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вознаграждений по внутренним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вознаграждений по внутренним займам Правительства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вознаграждений по внешним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вознаграждений по внешним займам Правительства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государственным предприятиям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юридическим лицам, не являющимися государственными предприятиями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физическим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Жилищные выплаты сотрудникам правоохранительных, специальных государственных органов, органов гражданской защиты и военнослужащим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потерпевшим из Фонда компенсации потерпевшим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другим уровням государственного управления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другим уровням государственного управления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за границу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трансферты за границу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трансферты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части средств, привлеченных из Национального фонда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трансферты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юридическим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юридическим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Образовательный грант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гранты и гранты субъектам социального предпринимательства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организациям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другим уровням государственного управления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трансферты за границу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трансферты международным организациям и правительствам иностранных государств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по операционной деятельности,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9" w:id="481"/>
    <w:p>
      <w:pPr>
        <w:spacing w:after="0"/>
        <w:ind w:left="0"/>
        <w:jc w:val="both"/>
      </w:pPr>
      <w:r>
        <w:rPr>
          <w:rFonts w:ascii="Times New Roman"/>
          <w:b w:val="false"/>
          <w:i w:val="false"/>
          <w:color w:val="000000"/>
          <w:sz w:val="28"/>
        </w:rPr>
        <w:t>
      Таблица 1.4 Чистое изменение денежных средств от операционной деятельности по республиканскому бюджету</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0" w:id="482"/>
    <w:p>
      <w:pPr>
        <w:spacing w:after="0"/>
        <w:ind w:left="0"/>
        <w:jc w:val="both"/>
      </w:pPr>
      <w:r>
        <w:rPr>
          <w:rFonts w:ascii="Times New Roman"/>
          <w:b w:val="false"/>
          <w:i w:val="false"/>
          <w:color w:val="000000"/>
          <w:sz w:val="28"/>
        </w:rPr>
        <w:t>
      Таблица 1.5 Увеличение денежных средств от инвестиционной деятельности по республиканскому бюджету</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бюджетных кредитов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требований по оплаченным государственным гарантиям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юридическими лицами требований по оплаченным государственным гарантиям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за пределами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1" w:id="483"/>
    <w:p>
      <w:pPr>
        <w:spacing w:after="0"/>
        <w:ind w:left="0"/>
        <w:jc w:val="both"/>
      </w:pPr>
      <w:r>
        <w:rPr>
          <w:rFonts w:ascii="Times New Roman"/>
          <w:b w:val="false"/>
          <w:i w:val="false"/>
          <w:color w:val="000000"/>
          <w:sz w:val="28"/>
        </w:rPr>
        <w:t>
      Таблица 1.6 Уменьшение денежных средств по инвестиционной деятельности по приобретению долгосрочных активов</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 нематериальных и биологических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земли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помещений, зданий, сооружений, передаточных устройств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машин, оборудования, инструментов, производственного и хозяйственного инвентаря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нематериальных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биологических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 оснащение государственных предприятий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основных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2" w:id="484"/>
    <w:p>
      <w:pPr>
        <w:spacing w:after="0"/>
        <w:ind w:left="0"/>
        <w:jc w:val="both"/>
      </w:pPr>
      <w:r>
        <w:rPr>
          <w:rFonts w:ascii="Times New Roman"/>
          <w:b w:val="false"/>
          <w:i w:val="false"/>
          <w:color w:val="000000"/>
          <w:sz w:val="28"/>
        </w:rPr>
        <w:t>
      Таблица 1.7 Уменьшение денежных средств по инвестиционной деятельности по капитальному ремонту основных средств</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основных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помещений, зданий, сооружений, передаточных устройств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дорог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помещений, зданий, сооружений государственных предприятий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прочих основных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3" w:id="485"/>
    <w:p>
      <w:pPr>
        <w:spacing w:after="0"/>
        <w:ind w:left="0"/>
        <w:jc w:val="both"/>
      </w:pPr>
      <w:r>
        <w:rPr>
          <w:rFonts w:ascii="Times New Roman"/>
          <w:b w:val="false"/>
          <w:i w:val="false"/>
          <w:color w:val="000000"/>
          <w:sz w:val="28"/>
        </w:rPr>
        <w:t>
      Таблица 1.8 Уменьшение денежных средств по инвестиционной деятельности по капитальным затратам, направленным на развитие</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направленные на развитие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объектов и реконструкция имеющихся объектов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дорог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доставка судов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внедрение и развитие информационных систем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объектов и реконструкция имеющихся объектов государственных предприятий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4" w:id="486"/>
    <w:p>
      <w:pPr>
        <w:spacing w:after="0"/>
        <w:ind w:left="0"/>
        <w:jc w:val="both"/>
      </w:pPr>
      <w:r>
        <w:rPr>
          <w:rFonts w:ascii="Times New Roman"/>
          <w:b w:val="false"/>
          <w:i w:val="false"/>
          <w:color w:val="000000"/>
          <w:sz w:val="28"/>
        </w:rPr>
        <w:t>
      Таблица 1.9 Уменьшение денежных средств по инвестиционной деятельности по выданным бюджетным кредитам, поручительствам государства и государственным гарантиям</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бюджетные кредиты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местным исполнительным органам, за исключением бюджетных кредитов на реализацию бюджетных инвестиционных проектов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местным исполнительным органам на реализацию бюджетных инвестиционных проектов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специализированным организациям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физическим лицам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внутренние бюджетные кредиты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бюджетные кредиты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иностранным государствам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Поручительство государства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Поручительство государства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гарантия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гарантия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5" w:id="487"/>
    <w:p>
      <w:pPr>
        <w:spacing w:after="0"/>
        <w:ind w:left="0"/>
        <w:jc w:val="both"/>
      </w:pPr>
      <w:r>
        <w:rPr>
          <w:rFonts w:ascii="Times New Roman"/>
          <w:b w:val="false"/>
          <w:i w:val="false"/>
          <w:color w:val="000000"/>
          <w:sz w:val="28"/>
        </w:rPr>
        <w:t>
      Таблица 1.10 Уменьшение денежных средств по инвестиционной деятельности по приобретению финансовых активов</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долей участия, ценных бумаг юридических лиц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увеличение уставных капиталов субъектов квазигосударственного сектора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 за пределами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 международных организаций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6" w:id="488"/>
    <w:p>
      <w:pPr>
        <w:spacing w:after="0"/>
        <w:ind w:left="0"/>
        <w:jc w:val="both"/>
      </w:pPr>
      <w:r>
        <w:rPr>
          <w:rFonts w:ascii="Times New Roman"/>
          <w:b w:val="false"/>
          <w:i w:val="false"/>
          <w:color w:val="000000"/>
          <w:sz w:val="28"/>
        </w:rPr>
        <w:t>
      Таблица 1.11 Чистое изменение денежных средств от инвестиционной деятельности по республиканскому бюджету</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7" w:id="489"/>
    <w:p>
      <w:pPr>
        <w:spacing w:after="0"/>
        <w:ind w:left="0"/>
        <w:jc w:val="both"/>
      </w:pPr>
      <w:r>
        <w:rPr>
          <w:rFonts w:ascii="Times New Roman"/>
          <w:b w:val="false"/>
          <w:i w:val="false"/>
          <w:color w:val="000000"/>
          <w:sz w:val="28"/>
        </w:rPr>
        <w:t>
      Таблица 1.12 Чистое изменение денежных средств от операционной и инвестиционной деятельности по республиканскому бюджету</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и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8" w:id="490"/>
    <w:p>
      <w:pPr>
        <w:spacing w:after="0"/>
        <w:ind w:left="0"/>
        <w:jc w:val="both"/>
      </w:pPr>
      <w:r>
        <w:rPr>
          <w:rFonts w:ascii="Times New Roman"/>
          <w:b w:val="false"/>
          <w:i w:val="false"/>
          <w:color w:val="000000"/>
          <w:sz w:val="28"/>
        </w:rPr>
        <w:t>
      Таблица 1.13 Чистое изменение денежных средств от операционной и инвестиционной деятельности государственных учреждений</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государственных учреждений,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Благотворительная помощь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чистое изменение денег от операционной и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9" w:id="491"/>
    <w:p>
      <w:pPr>
        <w:spacing w:after="0"/>
        <w:ind w:left="0"/>
        <w:jc w:val="both"/>
      </w:pPr>
      <w:r>
        <w:rPr>
          <w:rFonts w:ascii="Times New Roman"/>
          <w:b w:val="false"/>
          <w:i w:val="false"/>
          <w:color w:val="000000"/>
          <w:sz w:val="28"/>
        </w:rPr>
        <w:t>
      Таблица 1.14 Сводная информация по чистым изменениям денежных средств от операционной и инвестиционной деятельности по республиканскому бюджету</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операционной и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0" w:id="492"/>
    <w:p>
      <w:pPr>
        <w:spacing w:after="0"/>
        <w:ind w:left="0"/>
        <w:jc w:val="both"/>
      </w:pPr>
      <w:r>
        <w:rPr>
          <w:rFonts w:ascii="Times New Roman"/>
          <w:b w:val="false"/>
          <w:i w:val="false"/>
          <w:color w:val="000000"/>
          <w:sz w:val="28"/>
        </w:rPr>
        <w:t>
      Таблица 1.15 Увеличение денежных средств от финансовой деятельности по республиканскому бюджету</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эмиссионные ценные бумаги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государственные займы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эмиссионные ценные бумаги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1" w:id="493"/>
    <w:p>
      <w:pPr>
        <w:spacing w:after="0"/>
        <w:ind w:left="0"/>
        <w:jc w:val="both"/>
      </w:pPr>
      <w:r>
        <w:rPr>
          <w:rFonts w:ascii="Times New Roman"/>
          <w:b w:val="false"/>
          <w:i w:val="false"/>
          <w:color w:val="000000"/>
          <w:sz w:val="28"/>
        </w:rPr>
        <w:t>
      Таблица 1.16 Уменьшение денежных средств по финансовой деятельности по республиканскому бюджету</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Единой бюджетной классификации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внутренним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государственным эмиссионным ценным бумагам, размещенным на внутреннем рынке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внутренним договорам займа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внешним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государственным эмиссионным ценным бумагам, размещенным на внешнем рынке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по внешним договорам займа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компенсации инвестиционных затрат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компенсации операционных (эксплуатационных) затрат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выплате вознаграждений за осуществление управления объектом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прочим выплатам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2" w:id="494"/>
    <w:p>
      <w:pPr>
        <w:spacing w:after="0"/>
        <w:ind w:left="0"/>
        <w:jc w:val="both"/>
      </w:pPr>
      <w:r>
        <w:rPr>
          <w:rFonts w:ascii="Times New Roman"/>
          <w:b w:val="false"/>
          <w:i w:val="false"/>
          <w:color w:val="000000"/>
          <w:sz w:val="28"/>
        </w:rPr>
        <w:t>
      Таблица 1.17 Чистое изменение денежных средств от финансовой деятельности по республиканскому бюджету</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денег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денег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денег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3" w:id="495"/>
    <w:p>
      <w:pPr>
        <w:spacing w:after="0"/>
        <w:ind w:left="0"/>
        <w:jc w:val="both"/>
      </w:pPr>
      <w:r>
        <w:rPr>
          <w:rFonts w:ascii="Times New Roman"/>
          <w:b w:val="false"/>
          <w:i w:val="false"/>
          <w:color w:val="000000"/>
          <w:sz w:val="28"/>
        </w:rPr>
        <w:t>
      Таблица 1.18 Прогнозный консолидированный отчет о движении денег по республиканскому бюджету</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110 и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Нефтяные поступления – всего (сумма строк 111, 112 и 113),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Ненефтяные поступления – всего (сумма строк 121, 122 и 127),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 всего (сумма строк 123, 124, 125 и 126),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доходы на доли участия в юридических лицах, поступлений части чистого дохода от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 из нижестоящих органов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210 и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нефтяной –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на поисково-разведочные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ненефтяной – всего (сумма строк 221, 222, 223, 224, 225, 226, 227 и 228),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работ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100 - строка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410, 411, 412, 413 и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доли контролируемых и других субъектов,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кредитов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510, 511, 512, 513 и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 ценных бумаг, а также формирование и пополнение уставного капитала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инвестиции в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целей ликвидности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 строка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610 и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710 и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 строка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 строка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 (дефицит) денег (Чистое движение денежных средств по операционной деятельности и операций с нефинансовыми активами) (строка 300 -строка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(строка 940 + строка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(ненефтяной) (строка 950 - (строка 110 - строка 210) - (строка 410 - строка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4" w:id="496"/>
    <w:p>
      <w:pPr>
        <w:spacing w:after="0"/>
        <w:ind w:left="0"/>
        <w:jc w:val="both"/>
      </w:pPr>
      <w:r>
        <w:rPr>
          <w:rFonts w:ascii="Times New Roman"/>
          <w:b w:val="false"/>
          <w:i w:val="false"/>
          <w:color w:val="000000"/>
          <w:sz w:val="28"/>
        </w:rPr>
        <w:t>
      * Примечание: вывозные таможенные пошлины на сырую нефть</w:t>
      </w:r>
    </w:p>
    <w:bookmarkEnd w:id="496"/>
    <w:bookmarkStart w:name="z515" w:id="497"/>
    <w:p>
      <w:pPr>
        <w:spacing w:after="0"/>
        <w:ind w:left="0"/>
        <w:jc w:val="both"/>
      </w:pPr>
      <w:r>
        <w:rPr>
          <w:rFonts w:ascii="Times New Roman"/>
          <w:b w:val="false"/>
          <w:i w:val="false"/>
          <w:color w:val="000000"/>
          <w:sz w:val="28"/>
        </w:rPr>
        <w:t>
      ** Примечание: поступления (за исключением поступлений, указанных по строкам 111 и 112) и выбытие денег от нефтяных операций</w:t>
      </w:r>
    </w:p>
    <w:bookmarkEnd w:id="497"/>
    <w:bookmarkStart w:name="z516" w:id="498"/>
    <w:p>
      <w:pPr>
        <w:spacing w:after="0"/>
        <w:ind w:left="0"/>
        <w:jc w:val="both"/>
      </w:pPr>
      <w:r>
        <w:rPr>
          <w:rFonts w:ascii="Times New Roman"/>
          <w:b w:val="false"/>
          <w:i w:val="false"/>
          <w:color w:val="000000"/>
          <w:sz w:val="28"/>
        </w:rPr>
        <w:t>
      Таблица 1.19 Прогнозный консолидированный отчет о движении денег по республиканскому бюджету ******</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110 и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Нефтяные поступления – всего (сумма строк 111, 112 и 113),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Ненефтяные поступления – всего (сумма строк 121, 122 и 127),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 всего (сумма строк 123, 124, 125 и 126),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доходы на доли участия в юридических лицах, поступлений части чистого дохода от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 из нижестоящих органов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210 и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нефтяной –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Издержки на поисково-разведочные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операционной деятельности, ненефтяной – всего (сумма строк 221, 222, 223, 224, 225, 226, 227 и 228),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работ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100 - строка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410, 411, 412, 413 и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выбытия нефинансовых активов (ненефтяное)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доли контролируемых и других субъектов,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кредитов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510, 511, 512, 513 и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от приобретения нефинансовых активов (ненефтяное)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 ценных бумаг, а также формирование и пополнение уставного капитала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инвестиции в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целей ликвидности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 строка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610 и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710 и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 строка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 строка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 (дефицит) денег (Чистое движение денежных средств по операционной деятельности и операций с нефинансовыми активами) (строка 300 -строка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(строка 940 + строка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профицит (дефицит) денег (ненефтяной) (строка 950 - (строка 110 - строка 210) - (строка 410-строка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7" w:id="499"/>
    <w:p>
      <w:pPr>
        <w:spacing w:after="0"/>
        <w:ind w:left="0"/>
        <w:jc w:val="both"/>
      </w:pPr>
      <w:r>
        <w:rPr>
          <w:rFonts w:ascii="Times New Roman"/>
          <w:b w:val="false"/>
          <w:i w:val="false"/>
          <w:color w:val="000000"/>
          <w:sz w:val="28"/>
        </w:rPr>
        <w:t>
      * Примечание: вывозные таможенные пошлины на сырую нефть</w:t>
      </w:r>
    </w:p>
    <w:bookmarkEnd w:id="499"/>
    <w:bookmarkStart w:name="z518" w:id="500"/>
    <w:p>
      <w:pPr>
        <w:spacing w:after="0"/>
        <w:ind w:left="0"/>
        <w:jc w:val="both"/>
      </w:pPr>
      <w:r>
        <w:rPr>
          <w:rFonts w:ascii="Times New Roman"/>
          <w:b w:val="false"/>
          <w:i w:val="false"/>
          <w:color w:val="000000"/>
          <w:sz w:val="28"/>
        </w:rPr>
        <w:t>
       ** Примечание: поступления (за исключением поступлений, указанных по строкам 111 и 112) и выбытие денег от нефтяных операций</w:t>
      </w:r>
    </w:p>
    <w:bookmarkEnd w:id="500"/>
    <w:bookmarkStart w:name="z519" w:id="501"/>
    <w:p>
      <w:pPr>
        <w:spacing w:after="0"/>
        <w:ind w:left="0"/>
        <w:jc w:val="both"/>
      </w:pPr>
      <w:r>
        <w:rPr>
          <w:rFonts w:ascii="Times New Roman"/>
          <w:b w:val="false"/>
          <w:i w:val="false"/>
          <w:color w:val="000000"/>
          <w:sz w:val="28"/>
        </w:rPr>
        <w:t>
      *** Примечание: данные по налоговым поступлениям отражены по данным Отчета об исполнении республиканского бюджета</w:t>
      </w:r>
    </w:p>
    <w:bookmarkEnd w:id="501"/>
    <w:bookmarkStart w:name="z520" w:id="502"/>
    <w:p>
      <w:pPr>
        <w:spacing w:after="0"/>
        <w:ind w:left="0"/>
        <w:jc w:val="both"/>
      </w:pPr>
      <w:r>
        <w:rPr>
          <w:rFonts w:ascii="Times New Roman"/>
          <w:b w:val="false"/>
          <w:i w:val="false"/>
          <w:color w:val="000000"/>
          <w:sz w:val="28"/>
        </w:rPr>
        <w:t>
      **** Примечание: данные по графе 3 отражены по данным Отчета об исполнении республиканского бюджета</w:t>
      </w:r>
    </w:p>
    <w:bookmarkEnd w:id="502"/>
    <w:bookmarkStart w:name="z521" w:id="503"/>
    <w:p>
      <w:pPr>
        <w:spacing w:after="0"/>
        <w:ind w:left="0"/>
        <w:jc w:val="both"/>
      </w:pPr>
      <w:r>
        <w:rPr>
          <w:rFonts w:ascii="Times New Roman"/>
          <w:b w:val="false"/>
          <w:i w:val="false"/>
          <w:color w:val="000000"/>
          <w:sz w:val="28"/>
        </w:rPr>
        <w:t>
      ***** Примечание: данные по строке 920 равны данным строки 930 предыдущего периода</w:t>
      </w:r>
    </w:p>
    <w:bookmarkEnd w:id="503"/>
    <w:bookmarkStart w:name="z522" w:id="504"/>
    <w:p>
      <w:pPr>
        <w:spacing w:after="0"/>
        <w:ind w:left="0"/>
        <w:jc w:val="both"/>
      </w:pPr>
      <w:r>
        <w:rPr>
          <w:rFonts w:ascii="Times New Roman"/>
          <w:b w:val="false"/>
          <w:i w:val="false"/>
          <w:color w:val="000000"/>
          <w:sz w:val="28"/>
        </w:rPr>
        <w:t>
      ****** Примечание: таблица 1.19 составляется и представляется государственным казначейством</w:t>
      </w:r>
    </w:p>
    <w:bookmarkEnd w:id="504"/>
    <w:bookmarkStart w:name="z523" w:id="505"/>
    <w:p>
      <w:pPr>
        <w:spacing w:after="0"/>
        <w:ind w:left="0"/>
        <w:jc w:val="both"/>
      </w:pPr>
      <w:r>
        <w:rPr>
          <w:rFonts w:ascii="Times New Roman"/>
          <w:b w:val="false"/>
          <w:i w:val="false"/>
          <w:color w:val="000000"/>
          <w:sz w:val="28"/>
        </w:rPr>
        <w:t>
      Таблица 1.20 Прогнозный консолидированный отчет о результатах финансовой деятельности по республиканскому бюджету</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доходы на доли участия в юридических лицах, поступление части чистого дохода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и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(нефтяные)**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120 и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100 - строка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экономические потоки, включенные в результат операционной деятельности,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списание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признанные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от выбытия долгосрочных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(строка 300 + строка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(ненефтяной) (строка 500 - (строка 010 - строка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100 - строка 200) или (строка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запасах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движение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приобретение нефинансовых активов (строка 710 - строка 711 -строка 712 + строка 713 + строка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кредитование (заимствование) (строка 700 -строка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(строка 900 + строка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(ненефтяной) (строка 920 - (строка 010 - строка 120) - (строка 410 - строка 510 Прогнозного консолидированного отчета о движении денег по республиканскому бюджету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4" w:id="506"/>
    <w:p>
      <w:pPr>
        <w:spacing w:after="0"/>
        <w:ind w:left="0"/>
        <w:jc w:val="both"/>
      </w:pPr>
      <w:r>
        <w:rPr>
          <w:rFonts w:ascii="Times New Roman"/>
          <w:b w:val="false"/>
          <w:i w:val="false"/>
          <w:color w:val="000000"/>
          <w:sz w:val="28"/>
        </w:rPr>
        <w:t>
      * Примечание: вывозные таможенные пошлины на сырую нефть</w:t>
      </w:r>
    </w:p>
    <w:bookmarkEnd w:id="506"/>
    <w:bookmarkStart w:name="z525" w:id="507"/>
    <w:p>
      <w:pPr>
        <w:spacing w:after="0"/>
        <w:ind w:left="0"/>
        <w:jc w:val="both"/>
      </w:pPr>
      <w:r>
        <w:rPr>
          <w:rFonts w:ascii="Times New Roman"/>
          <w:b w:val="false"/>
          <w:i w:val="false"/>
          <w:color w:val="000000"/>
          <w:sz w:val="28"/>
        </w:rPr>
        <w:t>
      ** Примечание: доходы (за исключением доходов, указанных по строкам 011 и 012) и расходы от нефтяных операций</w:t>
      </w:r>
    </w:p>
    <w:bookmarkEnd w:id="507"/>
    <w:bookmarkStart w:name="z526" w:id="508"/>
    <w:p>
      <w:pPr>
        <w:spacing w:after="0"/>
        <w:ind w:left="0"/>
        <w:jc w:val="both"/>
      </w:pPr>
      <w:r>
        <w:rPr>
          <w:rFonts w:ascii="Times New Roman"/>
          <w:b w:val="false"/>
          <w:i w:val="false"/>
          <w:color w:val="000000"/>
          <w:sz w:val="28"/>
        </w:rPr>
        <w:t>
      *** Примечание: расходы по амортизации основных средств и нематериальных активов по графам 5, 6 и 7 определяются согласно прогнозной консолидированной финансовой отчетности администраторов бюджетных программ</w:t>
      </w:r>
    </w:p>
    <w:bookmarkEnd w:id="508"/>
    <w:bookmarkStart w:name="z527" w:id="509"/>
    <w:p>
      <w:pPr>
        <w:spacing w:after="0"/>
        <w:ind w:left="0"/>
        <w:jc w:val="both"/>
      </w:pPr>
      <w:r>
        <w:rPr>
          <w:rFonts w:ascii="Times New Roman"/>
          <w:b w:val="false"/>
          <w:i w:val="false"/>
          <w:color w:val="000000"/>
          <w:sz w:val="28"/>
        </w:rPr>
        <w:t>
      Таблица 1.21 Прогнозный консолидированный отчет о результатах финансовой деятельности по республиканскому бюджету******</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доходы на доли участия в юридических лицах, поступление части чистого дохода государственных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и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(нефтяные)**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(ненефтяные),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субсидии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другим уровням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120 и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100 - строка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экономические потоки, включенные в результат операционной деятельности,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списание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признанные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от выбытия долгосрочных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(строка 300 + строка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операционной деятельности (ненефтяной) (строка 500 - (строка 010 - строка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операционное сальдо (строка 100 - строка 200) или (строка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запасах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движение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приобретение нефинансовых активов (строка 710 - строка 711 – строка 712 + строка 713 + строка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кредитование (заимствование) (строка 700 -строка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движение денежных средств по операциям с финансовыми активами для осуществления мер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(строка 900 + строка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сальдо бюджета (ненефтяной) (строка 920 - (строка 010 - строка 120) - (строка 410 - строка 510 Прогнозного консолидированного отчета о движении денег по республиканскому бюджету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8" w:id="510"/>
    <w:p>
      <w:pPr>
        <w:spacing w:after="0"/>
        <w:ind w:left="0"/>
        <w:jc w:val="both"/>
      </w:pPr>
      <w:r>
        <w:rPr>
          <w:rFonts w:ascii="Times New Roman"/>
          <w:b w:val="false"/>
          <w:i w:val="false"/>
          <w:color w:val="000000"/>
          <w:sz w:val="28"/>
        </w:rPr>
        <w:t>
      * Примечание: вывозные таможенные пошлины на сырую нефть</w:t>
      </w:r>
    </w:p>
    <w:bookmarkEnd w:id="510"/>
    <w:bookmarkStart w:name="z529" w:id="511"/>
    <w:p>
      <w:pPr>
        <w:spacing w:after="0"/>
        <w:ind w:left="0"/>
        <w:jc w:val="both"/>
      </w:pPr>
      <w:r>
        <w:rPr>
          <w:rFonts w:ascii="Times New Roman"/>
          <w:b w:val="false"/>
          <w:i w:val="false"/>
          <w:color w:val="000000"/>
          <w:sz w:val="28"/>
        </w:rPr>
        <w:t>
      ** Примечание: доходы (за исключением доходов, указанных по строкам 011 и 012) и расходы по нефтяным операциям</w:t>
      </w:r>
    </w:p>
    <w:bookmarkEnd w:id="511"/>
    <w:bookmarkStart w:name="z530" w:id="512"/>
    <w:p>
      <w:pPr>
        <w:spacing w:after="0"/>
        <w:ind w:left="0"/>
        <w:jc w:val="both"/>
      </w:pPr>
      <w:r>
        <w:rPr>
          <w:rFonts w:ascii="Times New Roman"/>
          <w:b w:val="false"/>
          <w:i w:val="false"/>
          <w:color w:val="000000"/>
          <w:sz w:val="28"/>
        </w:rPr>
        <w:t>
      *** Примечание: доходы по налоговым поступлениям отражены по данным Отчета об исполнении республиканского бюджета</w:t>
      </w:r>
    </w:p>
    <w:bookmarkEnd w:id="512"/>
    <w:bookmarkStart w:name="z531" w:id="513"/>
    <w:p>
      <w:pPr>
        <w:spacing w:after="0"/>
        <w:ind w:left="0"/>
        <w:jc w:val="both"/>
      </w:pPr>
      <w:r>
        <w:rPr>
          <w:rFonts w:ascii="Times New Roman"/>
          <w:b w:val="false"/>
          <w:i w:val="false"/>
          <w:color w:val="000000"/>
          <w:sz w:val="28"/>
        </w:rPr>
        <w:t>
      **** Примечание: показатель по графе 3 включает данные по пенсиям и пособиям</w:t>
      </w:r>
    </w:p>
    <w:bookmarkEnd w:id="513"/>
    <w:bookmarkStart w:name="z532" w:id="514"/>
    <w:p>
      <w:pPr>
        <w:spacing w:after="0"/>
        <w:ind w:left="0"/>
        <w:jc w:val="both"/>
      </w:pPr>
      <w:r>
        <w:rPr>
          <w:rFonts w:ascii="Times New Roman"/>
          <w:b w:val="false"/>
          <w:i w:val="false"/>
          <w:color w:val="000000"/>
          <w:sz w:val="28"/>
        </w:rPr>
        <w:t>
      ***** Примечание: сумма амортизации активов за год "оценки" принимается равной сумме амортизации активов за фактический год</w:t>
      </w:r>
    </w:p>
    <w:bookmarkEnd w:id="514"/>
    <w:bookmarkStart w:name="z533" w:id="515"/>
    <w:p>
      <w:pPr>
        <w:spacing w:after="0"/>
        <w:ind w:left="0"/>
        <w:jc w:val="both"/>
      </w:pPr>
      <w:r>
        <w:rPr>
          <w:rFonts w:ascii="Times New Roman"/>
          <w:b w:val="false"/>
          <w:i w:val="false"/>
          <w:color w:val="000000"/>
          <w:sz w:val="28"/>
        </w:rPr>
        <w:t>
      ****** Примечание: таблица 1.21 составляется и представляется государственным казначейством</w:t>
      </w:r>
    </w:p>
    <w:bookmarkEnd w:id="515"/>
    <w:bookmarkStart w:name="z534" w:id="516"/>
    <w:p>
      <w:pPr>
        <w:spacing w:after="0"/>
        <w:ind w:left="0"/>
        <w:jc w:val="both"/>
      </w:pPr>
      <w:r>
        <w:rPr>
          <w:rFonts w:ascii="Times New Roman"/>
          <w:b w:val="false"/>
          <w:i w:val="false"/>
          <w:color w:val="000000"/>
          <w:sz w:val="28"/>
        </w:rPr>
        <w:t>
      Таблица 1.22 Увеличение в активах прогнозного консолидированного отчета о финансовом положении по республиканскому бюджету</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5" w:id="517"/>
    <w:p>
      <w:pPr>
        <w:spacing w:after="0"/>
        <w:ind w:left="0"/>
        <w:jc w:val="both"/>
      </w:pPr>
      <w:r>
        <w:rPr>
          <w:rFonts w:ascii="Times New Roman"/>
          <w:b w:val="false"/>
          <w:i w:val="false"/>
          <w:color w:val="000000"/>
          <w:sz w:val="28"/>
        </w:rPr>
        <w:t>
      Таблица 1.23 Уменьшение в активах прогнозного консолидированного отчета о финансовом положении по республиканскому бюджету</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6" w:id="518"/>
    <w:p>
      <w:pPr>
        <w:spacing w:after="0"/>
        <w:ind w:left="0"/>
        <w:jc w:val="both"/>
      </w:pPr>
      <w:r>
        <w:rPr>
          <w:rFonts w:ascii="Times New Roman"/>
          <w:b w:val="false"/>
          <w:i w:val="false"/>
          <w:color w:val="000000"/>
          <w:sz w:val="28"/>
        </w:rPr>
        <w:t>
      Таблица 1.24 Изменения в активах прогнозного консолидированного отчета о финансовом положении по республиканскому бюджету</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Нефинансовые активы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7" w:id="519"/>
    <w:p>
      <w:pPr>
        <w:spacing w:after="0"/>
        <w:ind w:left="0"/>
        <w:jc w:val="both"/>
      </w:pPr>
      <w:r>
        <w:rPr>
          <w:rFonts w:ascii="Times New Roman"/>
          <w:b w:val="false"/>
          <w:i w:val="false"/>
          <w:color w:val="000000"/>
          <w:sz w:val="28"/>
        </w:rPr>
        <w:t>
      Примечание: данные сальдо на начало периода соответствуют данным сальдо на конец предыдущего периода</w:t>
      </w:r>
    </w:p>
    <w:bookmarkEnd w:id="519"/>
    <w:bookmarkStart w:name="z538" w:id="520"/>
    <w:p>
      <w:pPr>
        <w:spacing w:after="0"/>
        <w:ind w:left="0"/>
        <w:jc w:val="both"/>
      </w:pPr>
      <w:r>
        <w:rPr>
          <w:rFonts w:ascii="Times New Roman"/>
          <w:b w:val="false"/>
          <w:i w:val="false"/>
          <w:color w:val="000000"/>
          <w:sz w:val="28"/>
        </w:rPr>
        <w:t>
      Таблица 1.25 Увеличение в обязательствах прогнозного консолидированного отчета о финансовом положении по республиканскому бюджету</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9" w:id="521"/>
    <w:p>
      <w:pPr>
        <w:spacing w:after="0"/>
        <w:ind w:left="0"/>
        <w:jc w:val="both"/>
      </w:pPr>
      <w:r>
        <w:rPr>
          <w:rFonts w:ascii="Times New Roman"/>
          <w:b w:val="false"/>
          <w:i w:val="false"/>
          <w:color w:val="000000"/>
          <w:sz w:val="28"/>
        </w:rPr>
        <w:t>
      Таблица 1.26 Уменьшение в обязательствах прогнозного консолидированного отчета о финансовом положении по республиканскому бюджету</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всего,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0" w:id="522"/>
    <w:p>
      <w:pPr>
        <w:spacing w:after="0"/>
        <w:ind w:left="0"/>
        <w:jc w:val="both"/>
      </w:pPr>
      <w:r>
        <w:rPr>
          <w:rFonts w:ascii="Times New Roman"/>
          <w:b w:val="false"/>
          <w:i w:val="false"/>
          <w:color w:val="000000"/>
          <w:sz w:val="28"/>
        </w:rPr>
        <w:t>
      Таблица 1.27 Изменения в обязательствах прогнозного консолидированного отчета о финансовом положении по республиканскому бюджету</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1" w:id="523"/>
    <w:p>
      <w:pPr>
        <w:spacing w:after="0"/>
        <w:ind w:left="0"/>
        <w:jc w:val="both"/>
      </w:pPr>
      <w:r>
        <w:rPr>
          <w:rFonts w:ascii="Times New Roman"/>
          <w:b w:val="false"/>
          <w:i w:val="false"/>
          <w:color w:val="000000"/>
          <w:sz w:val="28"/>
        </w:rPr>
        <w:t>
      Примечание: данные сальдо на начало периода соответствуют данным сальдо на конец предыдущего периода</w:t>
      </w:r>
    </w:p>
    <w:bookmarkEnd w:id="523"/>
    <w:bookmarkStart w:name="z542" w:id="524"/>
    <w:p>
      <w:pPr>
        <w:spacing w:after="0"/>
        <w:ind w:left="0"/>
        <w:jc w:val="both"/>
      </w:pPr>
      <w:r>
        <w:rPr>
          <w:rFonts w:ascii="Times New Roman"/>
          <w:b w:val="false"/>
          <w:i w:val="false"/>
          <w:color w:val="000000"/>
          <w:sz w:val="28"/>
        </w:rPr>
        <w:t>
      Таблица 1.28 Прогнозный консолидированный отчет о финансовом положении по республиканскому бюджету</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Чистые активы/капитал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3" w:id="525"/>
    <w:p>
      <w:pPr>
        <w:spacing w:after="0"/>
        <w:ind w:left="0"/>
        <w:jc w:val="both"/>
      </w:pPr>
      <w:r>
        <w:rPr>
          <w:rFonts w:ascii="Times New Roman"/>
          <w:b w:val="false"/>
          <w:i w:val="false"/>
          <w:color w:val="000000"/>
          <w:sz w:val="28"/>
        </w:rPr>
        <w:t>
      Таблица 1.29 Прогнозный консолидированный отчет о финансовом положении по республиканскому бюджету***</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нефинансовых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обязательства по государственно-частному партнерству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поставщикам и подрядчикам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социальным выплатам, трансфертам,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и гарантийные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Чистые активы/капитал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4" w:id="526"/>
    <w:p>
      <w:pPr>
        <w:spacing w:after="0"/>
        <w:ind w:left="0"/>
        <w:jc w:val="both"/>
      </w:pPr>
      <w:r>
        <w:rPr>
          <w:rFonts w:ascii="Times New Roman"/>
          <w:b w:val="false"/>
          <w:i w:val="false"/>
          <w:color w:val="000000"/>
          <w:sz w:val="28"/>
        </w:rPr>
        <w:t>
      * Примечание: данные строки 212 графы 3 включают данные по кредиторской задолженности перед работниками и прочими подотчетными лицами</w:t>
      </w:r>
    </w:p>
    <w:bookmarkEnd w:id="526"/>
    <w:bookmarkStart w:name="z545" w:id="527"/>
    <w:p>
      <w:pPr>
        <w:spacing w:after="0"/>
        <w:ind w:left="0"/>
        <w:jc w:val="both"/>
      </w:pPr>
      <w:r>
        <w:rPr>
          <w:rFonts w:ascii="Times New Roman"/>
          <w:b w:val="false"/>
          <w:i w:val="false"/>
          <w:color w:val="000000"/>
          <w:sz w:val="28"/>
        </w:rPr>
        <w:t>
      ** Примечание: данные по графе 3 отражены без учета задолженности налогоплательщиков по налоговым поступлениям республиканского бюджета</w:t>
      </w:r>
    </w:p>
    <w:bookmarkEnd w:id="527"/>
    <w:bookmarkStart w:name="z546" w:id="528"/>
    <w:p>
      <w:pPr>
        <w:spacing w:after="0"/>
        <w:ind w:left="0"/>
        <w:jc w:val="both"/>
      </w:pPr>
      <w:r>
        <w:rPr>
          <w:rFonts w:ascii="Times New Roman"/>
          <w:b w:val="false"/>
          <w:i w:val="false"/>
          <w:color w:val="000000"/>
          <w:sz w:val="28"/>
        </w:rPr>
        <w:t>
      *** Примечание: таблица 1.29 составляется и представляется государственым казначейством</w:t>
      </w:r>
    </w:p>
    <w:bookmarkEnd w:id="528"/>
    <w:bookmarkStart w:name="z547" w:id="529"/>
    <w:p>
      <w:pPr>
        <w:spacing w:after="0"/>
        <w:ind w:left="0"/>
        <w:jc w:val="both"/>
      </w:pPr>
      <w:r>
        <w:rPr>
          <w:rFonts w:ascii="Times New Roman"/>
          <w:b w:val="false"/>
          <w:i w:val="false"/>
          <w:color w:val="000000"/>
          <w:sz w:val="28"/>
        </w:rPr>
        <w:t>
      Таблица 1.30 Прогнозный консолидированный отчет об изменениях чистых активов/капитала по республиканскому бюджету</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начало периода (сумма строк 020 и 030),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конец периода (сумма строк 050 и 060),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отчетный/плановый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8" w:id="530"/>
    <w:p>
      <w:pPr>
        <w:spacing w:after="0"/>
        <w:ind w:left="0"/>
        <w:jc w:val="both"/>
      </w:pPr>
      <w:r>
        <w:rPr>
          <w:rFonts w:ascii="Times New Roman"/>
          <w:b w:val="false"/>
          <w:i w:val="false"/>
          <w:color w:val="000000"/>
          <w:sz w:val="28"/>
        </w:rPr>
        <w:t>
      * Примечание: данные по строке 030 соответствуют данным предыдущего периода по накопленному финансовому результату на конец периода, данные по строке 050 соответствуют данным предыдущего периода по резервам на конец периода.</w:t>
      </w:r>
    </w:p>
    <w:bookmarkEnd w:id="530"/>
    <w:bookmarkStart w:name="z549" w:id="531"/>
    <w:p>
      <w:pPr>
        <w:spacing w:after="0"/>
        <w:ind w:left="0"/>
        <w:jc w:val="both"/>
      </w:pPr>
      <w:r>
        <w:rPr>
          <w:rFonts w:ascii="Times New Roman"/>
          <w:b w:val="false"/>
          <w:i w:val="false"/>
          <w:color w:val="000000"/>
          <w:sz w:val="28"/>
        </w:rPr>
        <w:t>
      Таблица 1.31 Прогнозный консолидированный отчет об изменениях чистых активов/капитала по республиканскому бюджету**</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начало периода (сумма строк 020 и 030),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всего чистых активов/капитала на конец периода (сумма строк 050 и 060),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отчетный/плановый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0" w:id="532"/>
    <w:p>
      <w:pPr>
        <w:spacing w:after="0"/>
        <w:ind w:left="0"/>
        <w:jc w:val="both"/>
      </w:pPr>
      <w:r>
        <w:rPr>
          <w:rFonts w:ascii="Times New Roman"/>
          <w:b w:val="false"/>
          <w:i w:val="false"/>
          <w:color w:val="000000"/>
          <w:sz w:val="28"/>
        </w:rPr>
        <w:t>
      * Примечание: данные по строке 030 соответствуют данным предыдущего периода по накопленному финансовому результату на конец периода, данные по строке 050 соответствуют данным предыдущего периода по резервам на конец периода.</w:t>
      </w:r>
    </w:p>
    <w:bookmarkEnd w:id="532"/>
    <w:bookmarkStart w:name="z551" w:id="533"/>
    <w:p>
      <w:pPr>
        <w:spacing w:after="0"/>
        <w:ind w:left="0"/>
        <w:jc w:val="both"/>
      </w:pPr>
      <w:r>
        <w:rPr>
          <w:rFonts w:ascii="Times New Roman"/>
          <w:b w:val="false"/>
          <w:i w:val="false"/>
          <w:color w:val="000000"/>
          <w:sz w:val="28"/>
        </w:rPr>
        <w:t>
      ** Примечание: таблица 1.31 составляется и представляется государственным казначейством.</w:t>
      </w:r>
    </w:p>
    <w:bookmarkEnd w:id="5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