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d7c2" w14:textId="9c8d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февраля 2026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332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список стран</w:t>
      </w:r>
      <w:r>
        <w:rPr>
          <w:rFonts w:ascii="Times New Roman"/>
          <w:b w:val="false"/>
          <w:i w:val="false"/>
          <w:color w:val="000000"/>
          <w:sz w:val="28"/>
        </w:rPr>
        <w:t>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 по 31 декабря 2027 года включительно.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 121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Австрийская Республика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Соединенные Штаты Америки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 Армения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Азербайджанская Республика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 Беларусь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Королевство Бельгия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Социалистическая Республика Вьетнам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Федеративная Республика Германия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Государство Япония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Итальянская Республика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Исламская Республика Иран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Королевство Испания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Канада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 Корея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Китайская Народная Республика (кроме в части территорий специальных административных районов Аомынь (Макао) и Сянган (Гонконг)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Латвийская Республика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Литовская Республика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Великое Герцогство Люксембург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Малайзия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Монголия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Королевство Нидерландов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Королевство Норвегия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Исламская Республика Пакистан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 Польша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Российская Федерация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Румыния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Королевство Саудовская Аравия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 Сингапур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Словацкая Республика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 Словения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Турецкая Республика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Украина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Соединенное Королевство Великобритании и Северной Ирландии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 Индия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Финляндская Республика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Французская Республика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 Хорватия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Чешская Республика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Королевство Швеция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Швейцарская конфедерация (только в части следующих кантонов):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Аргау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Берн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Тичино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Цюрих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Эстонская Республика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