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05f8" w14:textId="9110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применяемого в маркировке пива и пивных напитков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2026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февраля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предельный размер стоимости контрольного (идентификационного) знака, средства идентификации, применяемого в маркировке пива и пивных напитков в размере 3,06 тенге за единицу без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1 февраля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