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606d" w14:textId="5516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2025 года № 43-192 "О бюджете Жамбылского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 апреля 2026 года № 46-205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43-192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220403)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26 354 484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11 628 129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61 749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3 125 372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11 539 234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23 866 899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108 254 тысяча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285 450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177 196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2 379 331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2 379 331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285 450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2 986 631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321 850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Жамбылского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2026 года № 46-205 "О внесении изменений в решение Жамбылского районного маслихата от 25 декабря 2025 года № 43-192 "О бюджете Жамбылского района на 2026-2028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25 декабря 2025 года № 43-192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26 354 484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11 628 129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9 043 729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3 374 081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5 669 648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3 125 372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2 825 372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2 825 372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11 539 234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1 925 283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1 925 283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9 613 951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 ых ( недоиспользова нных) целевых трансфертов, выделенных из республиканско 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