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491b0" w14:textId="fe49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изменеий в решение Балхашского районного маслихата от 25 декабря 2025 года № 46-155 "О бюджете Балхашского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22 мая 2026 года № 51-170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Балхашский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Балхашского районного маслихата "О бюджете Балхашского района на 2026-2028 годы" от 25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№46-155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районный бюджет на 2026-2028 годы, согласно приложениям 1, 2 и 3 к настоящему решению соответственно, в том числе на 2026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6 238 469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1 403 936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25 812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29 075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4 779 646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2 221 114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450 000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2 108 532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8 033 399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147 050 тысячи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147 050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81 507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1 517 748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1 517 748 тысячи тенге."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действие с 1 января 2026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22 май 2026 года №51-170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25 декабря 2025 года №46-155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 на 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6238469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1403936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1253462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1022462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Премии по кредитам из государственного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государственного бюджета, финансируемого из бюджета дебиторской, депонентной задолженности учреждений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закрепленных за государственным органом финансируемых из местного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4779646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4779646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53225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услуги в области общественного порядка и безопасности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специалистам здравоохранения, образования, социального обеспечения, культуры,спорта и ветеринарии, проживающим в сельской местности, на приобретение топлива в соответствии с законодательством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протезно-ортопедической помощью, сурдотехническими и тифлотехническими средствами,обязательными гигиеническими средствами, специальными средствами передвижения в соответствии с индивидуальной программой абилитации и реабилитации лица с инвалидностью, а также санаторно-курортное лечение,обеспечение услугами индивидуального помощника и специалиста жестового языка.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начислению, выплате и доставке пособий и других социальных выплат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инвалидность в Республике Казахстан обеспечение прав людей и улучшение качества жизни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 и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национальных и массовых видов спорта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другие услуги, связанные с организацией информационного пространства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информации, укреплению государственности и формированию социального доверия граждан на местном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культуры, развития языков, физического воспитания и спорта на местном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сельского хозяйства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сельского хозяйства на местном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особо охраняемых природных территорий, охраны окружающей среды и животного мира, земельных отношений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учреждения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специалистам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 и градостроительства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-1517748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выделенных из местного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