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69519" w14:textId="af695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приказ Министра юстиции Республики Казахстан от 22 июля 2024 года № 617 "Об утверждении положений республиканского государственного учреждения "Комитет по правам интеллектуальной собственности Министерства юстиции Республики Казахстан", республиканского государственного учреждения "Комитет принудительного исполнения Министерства юстиции Республики Казахстан", республиканского государственного учреждения "Комитет регистрационной службы и организации юридических услуг Министерства юстиции Республики Казахстан"</w:t>
      </w:r>
    </w:p>
    <w:p>
      <w:pPr>
        <w:spacing w:after="0"/>
        <w:ind w:left="0"/>
        <w:jc w:val="both"/>
      </w:pPr>
      <w:r>
        <w:rPr>
          <w:rFonts w:ascii="Times New Roman"/>
          <w:b w:val="false"/>
          <w:i w:val="false"/>
          <w:color w:val="000000"/>
          <w:sz w:val="28"/>
        </w:rPr>
        <w:t>Приказ Министра юстиции Республики Казахстан от 7 августа 2026 года № 764</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22 июля 2024 года № 617 "Об утверждении положений республиканского государственного учреждения "Комитет по правам интеллектуальной собственности Министерства юстиции Республики Казахстан", республиканского государственного учреждения "Комитет принудительного исполнения Министерства юстиции Республики Казахстан", республиканского государственного учреждения "Комитет регистрационной службы и организации юридических услуг Министерства юстиции Республики Казахстан" следующие изменения и дополнение: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 изложить в следующей редакции: </w:t>
      </w:r>
    </w:p>
    <w:bookmarkStart w:name="z7"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Положение</w:t>
      </w:r>
      <w:r>
        <w:rPr>
          <w:rFonts w:ascii="Times New Roman"/>
          <w:b w:val="false"/>
          <w:i w:val="false"/>
          <w:color w:val="000000"/>
          <w:sz w:val="28"/>
        </w:rPr>
        <w:t xml:space="preserve"> республиканского государственного учреждения "Комитет по правам интеллектуальной собственности Министерства юстиции Республики Казахстан"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республиканского государственного учреждения "Комитет по правам интеллектуальной собственности Министерства юстиции Республики Казахстан", утвержденном указанным приказом:</w:t>
      </w:r>
    </w:p>
    <w:bookmarkEnd w:id="3"/>
    <w:bookmarkStart w:name="z9" w:id="4"/>
    <w:p>
      <w:pPr>
        <w:spacing w:after="0"/>
        <w:ind w:left="0"/>
        <w:jc w:val="both"/>
      </w:pPr>
      <w:r>
        <w:rPr>
          <w:rFonts w:ascii="Times New Roman"/>
          <w:b w:val="false"/>
          <w:i w:val="false"/>
          <w:color w:val="000000"/>
          <w:sz w:val="28"/>
        </w:rPr>
        <w:t xml:space="preserve">
      заголовок изложить в следующей редакции: </w:t>
      </w:r>
    </w:p>
    <w:bookmarkEnd w:id="4"/>
    <w:bookmarkStart w:name="z10" w:id="5"/>
    <w:p>
      <w:pPr>
        <w:spacing w:after="0"/>
        <w:ind w:left="0"/>
        <w:jc w:val="both"/>
      </w:pPr>
      <w:r>
        <w:rPr>
          <w:rFonts w:ascii="Times New Roman"/>
          <w:b w:val="false"/>
          <w:i w:val="false"/>
          <w:color w:val="000000"/>
          <w:sz w:val="28"/>
        </w:rPr>
        <w:t>
      "Положение республиканского государственного учреждения "Комитет по правам интеллектуальной собственности Министерства юстиции Республики Казахстан";</w:t>
      </w:r>
    </w:p>
    <w:bookmarkEnd w:id="5"/>
    <w:bookmarkStart w:name="z11" w:id="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15</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изложить в следующей редакции:</w:t>
      </w:r>
    </w:p>
    <w:bookmarkStart w:name="z13" w:id="7"/>
    <w:p>
      <w:pPr>
        <w:spacing w:after="0"/>
        <w:ind w:left="0"/>
        <w:jc w:val="both"/>
      </w:pPr>
      <w:r>
        <w:rPr>
          <w:rFonts w:ascii="Times New Roman"/>
          <w:b w:val="false"/>
          <w:i w:val="false"/>
          <w:color w:val="000000"/>
          <w:sz w:val="28"/>
        </w:rPr>
        <w:t>
      "6) контроль за деятельностью организаций по коллективному управлению правами, патентных поверенных и взаимодействие с ними;";</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w:t>
      </w:r>
    </w:p>
    <w:bookmarkStart w:name="z15" w:id="8"/>
    <w:p>
      <w:pPr>
        <w:spacing w:after="0"/>
        <w:ind w:left="0"/>
        <w:jc w:val="both"/>
      </w:pPr>
      <w:r>
        <w:rPr>
          <w:rFonts w:ascii="Times New Roman"/>
          <w:b w:val="false"/>
          <w:i w:val="false"/>
          <w:color w:val="000000"/>
          <w:sz w:val="28"/>
        </w:rPr>
        <w:t>
      "8) аккредитация организаций по коллективному управлению правами;</w:t>
      </w:r>
    </w:p>
    <w:bookmarkEnd w:id="8"/>
    <w:bookmarkStart w:name="z16" w:id="9"/>
    <w:p>
      <w:pPr>
        <w:spacing w:after="0"/>
        <w:ind w:left="0"/>
        <w:jc w:val="both"/>
      </w:pPr>
      <w:r>
        <w:rPr>
          <w:rFonts w:ascii="Times New Roman"/>
          <w:b w:val="false"/>
          <w:i w:val="false"/>
          <w:color w:val="000000"/>
          <w:sz w:val="28"/>
        </w:rPr>
        <w:t>
      9) осуществление государственного контроля за деятельностью организаций по коллективному управлению правами, а также за использованием объектов авторского права и смежных прав, товарного знака, знака обслуживания, географического указания, наименования места происхождения товара или фирменного наименования в соответствии с Предпринимательским кодексом Республики Казахстан;";</w:t>
      </w:r>
    </w:p>
    <w:bookmarkEnd w:id="9"/>
    <w:bookmarkStart w:name="z17" w:id="10"/>
    <w:p>
      <w:pPr>
        <w:spacing w:after="0"/>
        <w:ind w:left="0"/>
        <w:jc w:val="both"/>
      </w:pPr>
      <w:r>
        <w:rPr>
          <w:rFonts w:ascii="Times New Roman"/>
          <w:b w:val="false"/>
          <w:i w:val="false"/>
          <w:color w:val="000000"/>
          <w:sz w:val="28"/>
        </w:rPr>
        <w:t>
      дополнить подпунктом 9-1) следующего содержания:</w:t>
      </w:r>
    </w:p>
    <w:bookmarkEnd w:id="10"/>
    <w:bookmarkStart w:name="z18" w:id="11"/>
    <w:p>
      <w:pPr>
        <w:spacing w:after="0"/>
        <w:ind w:left="0"/>
        <w:jc w:val="both"/>
      </w:pPr>
      <w:r>
        <w:rPr>
          <w:rFonts w:ascii="Times New Roman"/>
          <w:b w:val="false"/>
          <w:i w:val="false"/>
          <w:color w:val="000000"/>
          <w:sz w:val="28"/>
        </w:rPr>
        <w:t>
      "9-1) осуществление контроля за сбором, распределением и выплатой вознаграждения выплачиваемого лицами, изготавливающими или импортирующими оборудование и материальные носители, используемые для воспроизведения аудиовизуального произведения или звукозаписи в личных целях и без получения дохода;";</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20" w:id="12"/>
    <w:p>
      <w:pPr>
        <w:spacing w:after="0"/>
        <w:ind w:left="0"/>
        <w:jc w:val="both"/>
      </w:pPr>
      <w:r>
        <w:rPr>
          <w:rFonts w:ascii="Times New Roman"/>
          <w:b w:val="false"/>
          <w:i w:val="false"/>
          <w:color w:val="000000"/>
          <w:sz w:val="28"/>
        </w:rPr>
        <w:t>
      "19. Полномочия Председателя Комитета:</w:t>
      </w:r>
    </w:p>
    <w:bookmarkEnd w:id="12"/>
    <w:bookmarkStart w:name="z21" w:id="13"/>
    <w:p>
      <w:pPr>
        <w:spacing w:after="0"/>
        <w:ind w:left="0"/>
        <w:jc w:val="both"/>
      </w:pPr>
      <w:r>
        <w:rPr>
          <w:rFonts w:ascii="Times New Roman"/>
          <w:b w:val="false"/>
          <w:i w:val="false"/>
          <w:color w:val="000000"/>
          <w:sz w:val="28"/>
        </w:rPr>
        <w:t>
      1) представляет руководству Министерства предложения по структуре и штатной численности Комитета;</w:t>
      </w:r>
    </w:p>
    <w:bookmarkEnd w:id="13"/>
    <w:bookmarkStart w:name="z22" w:id="14"/>
    <w:p>
      <w:pPr>
        <w:spacing w:after="0"/>
        <w:ind w:left="0"/>
        <w:jc w:val="both"/>
      </w:pPr>
      <w:r>
        <w:rPr>
          <w:rFonts w:ascii="Times New Roman"/>
          <w:b w:val="false"/>
          <w:i w:val="false"/>
          <w:color w:val="000000"/>
          <w:sz w:val="28"/>
        </w:rPr>
        <w:t>
      2) назначает на должности и освобождает от должностей своих заместителей;</w:t>
      </w:r>
    </w:p>
    <w:bookmarkEnd w:id="14"/>
    <w:bookmarkStart w:name="z23" w:id="15"/>
    <w:p>
      <w:pPr>
        <w:spacing w:after="0"/>
        <w:ind w:left="0"/>
        <w:jc w:val="both"/>
      </w:pPr>
      <w:r>
        <w:rPr>
          <w:rFonts w:ascii="Times New Roman"/>
          <w:b w:val="false"/>
          <w:i w:val="false"/>
          <w:color w:val="000000"/>
          <w:sz w:val="28"/>
        </w:rPr>
        <w:t>
      3) определяет и утверждает должностные обязанности и полномочия своих заместителей, работников Комитета, квалификационные требования по согласованию с уполномоченным органом по делам государственной службы на основе типовых квалификационных требований к административным государственным должностям, должностные инструкции работников структурных подразделений Комитета, Регламент Комитета;</w:t>
      </w:r>
    </w:p>
    <w:bookmarkEnd w:id="15"/>
    <w:bookmarkStart w:name="z24" w:id="16"/>
    <w:p>
      <w:pPr>
        <w:spacing w:after="0"/>
        <w:ind w:left="0"/>
        <w:jc w:val="both"/>
      </w:pPr>
      <w:r>
        <w:rPr>
          <w:rFonts w:ascii="Times New Roman"/>
          <w:b w:val="false"/>
          <w:i w:val="false"/>
          <w:color w:val="000000"/>
          <w:sz w:val="28"/>
        </w:rPr>
        <w:t>
      4) утверждает положения о структурных подразделениях Комитета;</w:t>
      </w:r>
    </w:p>
    <w:bookmarkEnd w:id="16"/>
    <w:bookmarkStart w:name="z25" w:id="17"/>
    <w:p>
      <w:pPr>
        <w:spacing w:after="0"/>
        <w:ind w:left="0"/>
        <w:jc w:val="both"/>
      </w:pPr>
      <w:r>
        <w:rPr>
          <w:rFonts w:ascii="Times New Roman"/>
          <w:b w:val="false"/>
          <w:i w:val="false"/>
          <w:color w:val="000000"/>
          <w:sz w:val="28"/>
        </w:rPr>
        <w:t>
      5) в соответствии с законодательством назначает на должности и освобождает от должностей работников Комитета, вопросы трудовых отношений которых отнесены к его компетенции;</w:t>
      </w:r>
    </w:p>
    <w:bookmarkEnd w:id="17"/>
    <w:bookmarkStart w:name="z26" w:id="18"/>
    <w:p>
      <w:pPr>
        <w:spacing w:after="0"/>
        <w:ind w:left="0"/>
        <w:jc w:val="both"/>
      </w:pPr>
      <w:r>
        <w:rPr>
          <w:rFonts w:ascii="Times New Roman"/>
          <w:b w:val="false"/>
          <w:i w:val="false"/>
          <w:color w:val="000000"/>
          <w:sz w:val="28"/>
        </w:rPr>
        <w:t>
      6) в пределах своей компетенции подписывает приказы, дает указания для исполнения работниками Комитета;</w:t>
      </w:r>
    </w:p>
    <w:bookmarkEnd w:id="18"/>
    <w:bookmarkStart w:name="z27" w:id="19"/>
    <w:p>
      <w:pPr>
        <w:spacing w:after="0"/>
        <w:ind w:left="0"/>
        <w:jc w:val="both"/>
      </w:pPr>
      <w:r>
        <w:rPr>
          <w:rFonts w:ascii="Times New Roman"/>
          <w:b w:val="false"/>
          <w:i w:val="false"/>
          <w:color w:val="000000"/>
          <w:sz w:val="28"/>
        </w:rPr>
        <w:t>
      7) направляет сведения соответствующему структурному подразделению Министерства о дисциплинарном проступке административного государственного служащего Комитета;</w:t>
      </w:r>
    </w:p>
    <w:bookmarkEnd w:id="19"/>
    <w:bookmarkStart w:name="z28" w:id="20"/>
    <w:p>
      <w:pPr>
        <w:spacing w:after="0"/>
        <w:ind w:left="0"/>
        <w:jc w:val="both"/>
      </w:pPr>
      <w:r>
        <w:rPr>
          <w:rFonts w:ascii="Times New Roman"/>
          <w:b w:val="false"/>
          <w:i w:val="false"/>
          <w:color w:val="000000"/>
          <w:sz w:val="28"/>
        </w:rPr>
        <w:t>
      8) принимает решение по вопросам предоставления отпусков, командирования, подготовки, переподготовки и повышения квалификации работников Комитета;</w:t>
      </w:r>
    </w:p>
    <w:bookmarkEnd w:id="20"/>
    <w:bookmarkStart w:name="z29" w:id="21"/>
    <w:p>
      <w:pPr>
        <w:spacing w:after="0"/>
        <w:ind w:left="0"/>
        <w:jc w:val="both"/>
      </w:pPr>
      <w:r>
        <w:rPr>
          <w:rFonts w:ascii="Times New Roman"/>
          <w:b w:val="false"/>
          <w:i w:val="false"/>
          <w:color w:val="000000"/>
          <w:sz w:val="28"/>
        </w:rPr>
        <w:t>
      9) направляет в соответствующее структурное подразделение Министерства служебные записки по вопросам поощрения, выплаты надбавок и премирования работников Комитета;</w:t>
      </w:r>
    </w:p>
    <w:bookmarkEnd w:id="21"/>
    <w:bookmarkStart w:name="z30" w:id="22"/>
    <w:p>
      <w:pPr>
        <w:spacing w:after="0"/>
        <w:ind w:left="0"/>
        <w:jc w:val="both"/>
      </w:pPr>
      <w:r>
        <w:rPr>
          <w:rFonts w:ascii="Times New Roman"/>
          <w:b w:val="false"/>
          <w:i w:val="false"/>
          <w:color w:val="000000"/>
          <w:sz w:val="28"/>
        </w:rPr>
        <w:t>
      10) принимает решение по вопросам привлечения к дисциплинарной ответственности работников Комитета;</w:t>
      </w:r>
    </w:p>
    <w:bookmarkEnd w:id="22"/>
    <w:bookmarkStart w:name="z31" w:id="23"/>
    <w:p>
      <w:pPr>
        <w:spacing w:after="0"/>
        <w:ind w:left="0"/>
        <w:jc w:val="both"/>
      </w:pPr>
      <w:r>
        <w:rPr>
          <w:rFonts w:ascii="Times New Roman"/>
          <w:b w:val="false"/>
          <w:i w:val="false"/>
          <w:color w:val="000000"/>
          <w:sz w:val="28"/>
        </w:rPr>
        <w:t>
      11) в пределах своей компетенции принимает меры, направленные на противодействие коррупции в Комитете и несет персональную ответственность за принятие антикоррупционных мер;</w:t>
      </w:r>
    </w:p>
    <w:bookmarkEnd w:id="23"/>
    <w:bookmarkStart w:name="z32" w:id="24"/>
    <w:p>
      <w:pPr>
        <w:spacing w:after="0"/>
        <w:ind w:left="0"/>
        <w:jc w:val="both"/>
      </w:pPr>
      <w:r>
        <w:rPr>
          <w:rFonts w:ascii="Times New Roman"/>
          <w:b w:val="false"/>
          <w:i w:val="false"/>
          <w:color w:val="000000"/>
          <w:sz w:val="28"/>
        </w:rPr>
        <w:t>
      12) представляет Комитет в государственных органах и иных организациях Республики Казахстан по вопросам, входящим в компетенцию Комитета;</w:t>
      </w:r>
    </w:p>
    <w:bookmarkEnd w:id="24"/>
    <w:bookmarkStart w:name="z33" w:id="25"/>
    <w:p>
      <w:pPr>
        <w:spacing w:after="0"/>
        <w:ind w:left="0"/>
        <w:jc w:val="both"/>
      </w:pPr>
      <w:r>
        <w:rPr>
          <w:rFonts w:ascii="Times New Roman"/>
          <w:b w:val="false"/>
          <w:i w:val="false"/>
          <w:color w:val="000000"/>
          <w:sz w:val="28"/>
        </w:rPr>
        <w:t>
      13) координирует работу по разработке проектов нормативных правовых актов в пределах компетенции Комитета;</w:t>
      </w:r>
    </w:p>
    <w:bookmarkEnd w:id="25"/>
    <w:bookmarkStart w:name="z34" w:id="26"/>
    <w:p>
      <w:pPr>
        <w:spacing w:after="0"/>
        <w:ind w:left="0"/>
        <w:jc w:val="both"/>
      </w:pPr>
      <w:r>
        <w:rPr>
          <w:rFonts w:ascii="Times New Roman"/>
          <w:b w:val="false"/>
          <w:i w:val="false"/>
          <w:color w:val="000000"/>
          <w:sz w:val="28"/>
        </w:rPr>
        <w:t>
      14) заключает соглашения, договоры и иные сделки от имени Комитета;</w:t>
      </w:r>
    </w:p>
    <w:bookmarkEnd w:id="26"/>
    <w:bookmarkStart w:name="z35" w:id="27"/>
    <w:p>
      <w:pPr>
        <w:spacing w:after="0"/>
        <w:ind w:left="0"/>
        <w:jc w:val="both"/>
      </w:pPr>
      <w:r>
        <w:rPr>
          <w:rFonts w:ascii="Times New Roman"/>
          <w:b w:val="false"/>
          <w:i w:val="false"/>
          <w:color w:val="000000"/>
          <w:sz w:val="28"/>
        </w:rPr>
        <w:t>
      15) в соответствии с законодательством принимает решения о предъявлении от имени Комитета претензий и исков к юридическим и физическим лицам;</w:t>
      </w:r>
    </w:p>
    <w:bookmarkEnd w:id="27"/>
    <w:bookmarkStart w:name="z36" w:id="28"/>
    <w:p>
      <w:pPr>
        <w:spacing w:after="0"/>
        <w:ind w:left="0"/>
        <w:jc w:val="both"/>
      </w:pPr>
      <w:r>
        <w:rPr>
          <w:rFonts w:ascii="Times New Roman"/>
          <w:b w:val="false"/>
          <w:i w:val="false"/>
          <w:color w:val="000000"/>
          <w:sz w:val="28"/>
        </w:rPr>
        <w:t>
      16) вырабатывает предложения по формированию государственной политики в регулируемой сфере;</w:t>
      </w:r>
    </w:p>
    <w:bookmarkEnd w:id="28"/>
    <w:bookmarkStart w:name="z37" w:id="29"/>
    <w:p>
      <w:pPr>
        <w:spacing w:after="0"/>
        <w:ind w:left="0"/>
        <w:jc w:val="both"/>
      </w:pPr>
      <w:r>
        <w:rPr>
          <w:rFonts w:ascii="Times New Roman"/>
          <w:b w:val="false"/>
          <w:i w:val="false"/>
          <w:color w:val="000000"/>
          <w:sz w:val="28"/>
        </w:rPr>
        <w:t>
      17) назначает и освобождает от должности руководителя подведомственной организации Комитета;</w:t>
      </w:r>
    </w:p>
    <w:bookmarkEnd w:id="29"/>
    <w:bookmarkStart w:name="z38" w:id="30"/>
    <w:p>
      <w:pPr>
        <w:spacing w:after="0"/>
        <w:ind w:left="0"/>
        <w:jc w:val="both"/>
      </w:pPr>
      <w:r>
        <w:rPr>
          <w:rFonts w:ascii="Times New Roman"/>
          <w:b w:val="false"/>
          <w:i w:val="false"/>
          <w:color w:val="000000"/>
          <w:sz w:val="28"/>
        </w:rPr>
        <w:t>
      18) утверждает квалификационные требования, предъявляемые к должности руководителя подведомственной организации Комитета;</w:t>
      </w:r>
    </w:p>
    <w:bookmarkEnd w:id="30"/>
    <w:bookmarkStart w:name="z39" w:id="31"/>
    <w:p>
      <w:pPr>
        <w:spacing w:after="0"/>
        <w:ind w:left="0"/>
        <w:jc w:val="both"/>
      </w:pPr>
      <w:r>
        <w:rPr>
          <w:rFonts w:ascii="Times New Roman"/>
          <w:b w:val="false"/>
          <w:i w:val="false"/>
          <w:color w:val="000000"/>
          <w:sz w:val="28"/>
        </w:rPr>
        <w:t>
      19) определяет и утверждает должностные обязанности, полномочия, должностную инструкцию руководителя подведомственной организации Комитета;</w:t>
      </w:r>
    </w:p>
    <w:bookmarkEnd w:id="31"/>
    <w:bookmarkStart w:name="z40" w:id="32"/>
    <w:p>
      <w:pPr>
        <w:spacing w:after="0"/>
        <w:ind w:left="0"/>
        <w:jc w:val="both"/>
      </w:pPr>
      <w:r>
        <w:rPr>
          <w:rFonts w:ascii="Times New Roman"/>
          <w:b w:val="false"/>
          <w:i w:val="false"/>
          <w:color w:val="000000"/>
          <w:sz w:val="28"/>
        </w:rPr>
        <w:t>
      20) принимает решение по вопросам привлечения к дисциплинарной ответственности руководителя подведомственной организации Комитета;</w:t>
      </w:r>
    </w:p>
    <w:bookmarkEnd w:id="32"/>
    <w:bookmarkStart w:name="z41" w:id="33"/>
    <w:p>
      <w:pPr>
        <w:spacing w:after="0"/>
        <w:ind w:left="0"/>
        <w:jc w:val="both"/>
      </w:pPr>
      <w:r>
        <w:rPr>
          <w:rFonts w:ascii="Times New Roman"/>
          <w:b w:val="false"/>
          <w:i w:val="false"/>
          <w:color w:val="000000"/>
          <w:sz w:val="28"/>
        </w:rPr>
        <w:t xml:space="preserve">
      21) принимает решения по вопросам предоставления отпусков и командировок руководителя подведомственной организации Комитета; </w:t>
      </w:r>
    </w:p>
    <w:bookmarkEnd w:id="33"/>
    <w:bookmarkStart w:name="z42" w:id="34"/>
    <w:p>
      <w:pPr>
        <w:spacing w:after="0"/>
        <w:ind w:left="0"/>
        <w:jc w:val="both"/>
      </w:pPr>
      <w:r>
        <w:rPr>
          <w:rFonts w:ascii="Times New Roman"/>
          <w:b w:val="false"/>
          <w:i w:val="false"/>
          <w:color w:val="000000"/>
          <w:sz w:val="28"/>
        </w:rPr>
        <w:t>
      22) обеспечивает организацию работы дисциплинарной комиссии и комиссии по кадровым вопросам подведомственной организации Комитета в пределах своей компетенции;</w:t>
      </w:r>
    </w:p>
    <w:bookmarkEnd w:id="34"/>
    <w:bookmarkStart w:name="z43" w:id="35"/>
    <w:p>
      <w:pPr>
        <w:spacing w:after="0"/>
        <w:ind w:left="0"/>
        <w:jc w:val="both"/>
      </w:pPr>
      <w:r>
        <w:rPr>
          <w:rFonts w:ascii="Times New Roman"/>
          <w:b w:val="false"/>
          <w:i w:val="false"/>
          <w:color w:val="000000"/>
          <w:sz w:val="28"/>
        </w:rPr>
        <w:t>
      23) обеспечивает организацию работы комиссии по кадровым вопросам Комитета в пределах своей компетенции;</w:t>
      </w:r>
    </w:p>
    <w:bookmarkEnd w:id="35"/>
    <w:bookmarkStart w:name="z44" w:id="36"/>
    <w:p>
      <w:pPr>
        <w:spacing w:after="0"/>
        <w:ind w:left="0"/>
        <w:jc w:val="both"/>
      </w:pPr>
      <w:r>
        <w:rPr>
          <w:rFonts w:ascii="Times New Roman"/>
          <w:b w:val="false"/>
          <w:i w:val="false"/>
          <w:color w:val="000000"/>
          <w:sz w:val="28"/>
        </w:rPr>
        <w:t>
      24) обеспечивает организацию проведения аттестации руководителя подведомственной организации Комитета;</w:t>
      </w:r>
    </w:p>
    <w:bookmarkEnd w:id="36"/>
    <w:bookmarkStart w:name="z45" w:id="37"/>
    <w:p>
      <w:pPr>
        <w:spacing w:after="0"/>
        <w:ind w:left="0"/>
        <w:jc w:val="both"/>
      </w:pPr>
      <w:r>
        <w:rPr>
          <w:rFonts w:ascii="Times New Roman"/>
          <w:b w:val="false"/>
          <w:i w:val="false"/>
          <w:color w:val="000000"/>
          <w:sz w:val="28"/>
        </w:rPr>
        <w:t>
      25) по представлению руководителя подведомственной организации Комитета согласовывает назначение на должности и освобождение от должностей заместителей руководителя подведомственной организации Комитета;</w:t>
      </w:r>
    </w:p>
    <w:bookmarkEnd w:id="37"/>
    <w:bookmarkStart w:name="z46" w:id="38"/>
    <w:p>
      <w:pPr>
        <w:spacing w:after="0"/>
        <w:ind w:left="0"/>
        <w:jc w:val="both"/>
      </w:pPr>
      <w:r>
        <w:rPr>
          <w:rFonts w:ascii="Times New Roman"/>
          <w:b w:val="false"/>
          <w:i w:val="false"/>
          <w:color w:val="000000"/>
          <w:sz w:val="28"/>
        </w:rPr>
        <w:t>
      26) рассматривает, согласовывает и утверждает план развития, уточнения к нему, отчеты по его исполнению, а также годовую финансовую отчетность подведомственной организации Комитета;</w:t>
      </w:r>
    </w:p>
    <w:bookmarkEnd w:id="38"/>
    <w:bookmarkStart w:name="z47" w:id="39"/>
    <w:p>
      <w:pPr>
        <w:spacing w:after="0"/>
        <w:ind w:left="0"/>
        <w:jc w:val="both"/>
      </w:pPr>
      <w:r>
        <w:rPr>
          <w:rFonts w:ascii="Times New Roman"/>
          <w:b w:val="false"/>
          <w:i w:val="false"/>
          <w:color w:val="000000"/>
          <w:sz w:val="28"/>
        </w:rPr>
        <w:t>
      27) по согласованию с уполномоченным органом по государственному имуществу осуществляет реорганизацию и ликвидацию подведомственной организации Комитета;</w:t>
      </w:r>
    </w:p>
    <w:bookmarkEnd w:id="39"/>
    <w:bookmarkStart w:name="z48" w:id="40"/>
    <w:p>
      <w:pPr>
        <w:spacing w:after="0"/>
        <w:ind w:left="0"/>
        <w:jc w:val="both"/>
      </w:pPr>
      <w:r>
        <w:rPr>
          <w:rFonts w:ascii="Times New Roman"/>
          <w:b w:val="false"/>
          <w:i w:val="false"/>
          <w:color w:val="000000"/>
          <w:sz w:val="28"/>
        </w:rPr>
        <w:t>
      28) по согласованию с Руководителем Аппарата Министерства устанавливает ежегодно размер фонда оплаты труда, размеры должностных окладов, а также систему премирования и иного вознаграждения руководителя, заместителей и главного бухгалтера подведомственной организации Комитета;</w:t>
      </w:r>
    </w:p>
    <w:bookmarkEnd w:id="40"/>
    <w:bookmarkStart w:name="z49" w:id="41"/>
    <w:p>
      <w:pPr>
        <w:spacing w:after="0"/>
        <w:ind w:left="0"/>
        <w:jc w:val="both"/>
      </w:pPr>
      <w:r>
        <w:rPr>
          <w:rFonts w:ascii="Times New Roman"/>
          <w:b w:val="false"/>
          <w:i w:val="false"/>
          <w:color w:val="000000"/>
          <w:sz w:val="28"/>
        </w:rPr>
        <w:t>
      29) принимает решения по другим вопросам, относящимся к его компетенции;</w:t>
      </w:r>
    </w:p>
    <w:bookmarkEnd w:id="41"/>
    <w:bookmarkStart w:name="z50" w:id="42"/>
    <w:p>
      <w:pPr>
        <w:spacing w:after="0"/>
        <w:ind w:left="0"/>
        <w:jc w:val="both"/>
      </w:pPr>
      <w:r>
        <w:rPr>
          <w:rFonts w:ascii="Times New Roman"/>
          <w:b w:val="false"/>
          <w:i w:val="false"/>
          <w:color w:val="000000"/>
          <w:sz w:val="28"/>
        </w:rPr>
        <w:t>
      30) осуществляет иные полномочия, предусмотренные законодательными актами Республики Казахстан, актами Президента и Правительства Республики Казахстан, Министерства.</w:t>
      </w:r>
    </w:p>
    <w:bookmarkEnd w:id="42"/>
    <w:bookmarkStart w:name="z51" w:id="43"/>
    <w:p>
      <w:pPr>
        <w:spacing w:after="0"/>
        <w:ind w:left="0"/>
        <w:jc w:val="both"/>
      </w:pPr>
      <w:r>
        <w:rPr>
          <w:rFonts w:ascii="Times New Roman"/>
          <w:b w:val="false"/>
          <w:i w:val="false"/>
          <w:color w:val="000000"/>
          <w:sz w:val="28"/>
        </w:rPr>
        <w:t>
      Исполнение полномочий Председателя Комитета в период его отсутствия осуществляется лицом, его замещающим в соответствии с действующим законодательством.".</w:t>
      </w:r>
    </w:p>
    <w:bookmarkEnd w:id="43"/>
    <w:bookmarkStart w:name="z52" w:id="44"/>
    <w:p>
      <w:pPr>
        <w:spacing w:after="0"/>
        <w:ind w:left="0"/>
        <w:jc w:val="both"/>
      </w:pPr>
      <w:r>
        <w:rPr>
          <w:rFonts w:ascii="Times New Roman"/>
          <w:b w:val="false"/>
          <w:i w:val="false"/>
          <w:color w:val="000000"/>
          <w:sz w:val="28"/>
        </w:rPr>
        <w:t>
      2. Комитету по правам интеллектуальной собственности Министерства юстиции Республики Казахстан в установленном законодательством порядке обеспечить размещение настоящего приказа на интернет-ресурсе Министерства юстиции Республики Казахстан после его официального опубликования.</w:t>
      </w:r>
    </w:p>
    <w:bookmarkEnd w:id="44"/>
    <w:bookmarkStart w:name="z53" w:id="4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юстиции Республики Казахстан.</w:t>
      </w:r>
    </w:p>
    <w:bookmarkEnd w:id="45"/>
    <w:bookmarkStart w:name="z54" w:id="4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юстиции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Сарсембаев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