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5f71" w14:textId="6955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19 декабря 2025 года № 410 "Об утверждении Хромтауского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апреля 2026 года № 466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2026-2028 годы" от 19 декабря 2025 года № 410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20 098 865,0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15 654 937,0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4 366 827,3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19 105 213,9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74 381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919 270,1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-919 270,1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112 431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1 933 156,2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901 455,1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466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410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15 654 937,7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4 366 827,3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нижестоящих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4 174 165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4 174 165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19 105 213,9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муниципальной собственностью, деятельность после приватизации и разрешение связанных с этим споров.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Пациент-терапевт в сфере социальной защиты населения.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государственного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бездомных собак и кошек.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работа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имеют региональное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 предназначены только для инвестиционных проектов 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4 957 101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средства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