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552" w14:textId="5069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по Хромтаускому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20 марта 2026 года № 461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 и содержание общего имущества объекта кондоминиума", Хромтауский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в размере 0,0122 месячного расчҰтного показателя за один квадратный метр в месяц.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