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e7634" w14:textId="b8e76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29 декабря 2025 года № 407 "Об утверждении бюджета Таскопинского сельского округа на 2026–2028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3 марта 2026 года № 431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29 декабря 2025 года № 407 "Об утверждении бюджета Таскопинского сельского округа на 2026–2028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Таскопинского сельского округа на 2026–2028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50 599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42 249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32 966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50 965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365,8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- 365,8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365,8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Таскопинского сельского округа на 2026 год поступления целевых текущих трансфертов из районного бюджета в сумме 9 283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Таскопинского сельского округа.".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 года № 431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Таскопинского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-365,8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365,8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