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aa7c" w14:textId="e01a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402 "Об утверждении бюджета Жаксымайского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402 "Об утверждении бюджета Жаксымайского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- 235,6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2026 год поступления целевых текущих трансфертов из районного бюджета в сумме 17 395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