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9f41" w14:textId="6869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социальной поддержки cпециалистам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сел,поселков, сельских округов,прибывшим для работы и проживания в сельские населенные пункты Мугалжарского района на 2026 год</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13 февраля 2026 года № 521</w:t>
      </w:r>
    </w:p>
    <w:p>
      <w:pPr>
        <w:spacing w:after="0"/>
        <w:ind w:left="0"/>
        <w:jc w:val="left"/>
      </w:pP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Настоящее решение вводится в действие с 01.01.2026.</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8</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ноября 2014 года № 72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 (зарегистрирован в Реестре государственной регистрации нормативных правовых актов за № 9946), Мугалжарский районный маслихат РЕШИЛ:</w:t>
      </w:r>
      <w:r>
        <w:br/>
      </w:r>
      <w:r>
        <w:rPr>
          <w:rFonts w:ascii="Times New Roman"/>
          <w:b w:val="false"/>
          <w:i w:val="false"/>
          <w:color w:val="000000"/>
          <w:sz w:val="28"/>
        </w:rPr>
        <w:t xml:space="preserve">
      </w:t>
      </w:r>
      <w:r>
        <w:rPr>
          <w:rFonts w:ascii="Times New Roman"/>
          <w:b w:val="false"/>
          <w:i w:val="false"/>
          <w:color w:val="000000"/>
          <w:sz w:val="28"/>
        </w:rPr>
        <w:t xml:space="preserve">1. Предоставить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56 Закона Республики Казахстан от 23 ноября 2015 года "О государственной службе Республики Казахстан", административным государственным служащим корпуса "Б", за исключением лиц, занимающих руководящие должности, акимов сел, поселков, сельских округов, прибывшим для работы и проживания в сельские населенные пункты Мугалжарского района следующую социальную поддержку на 2026 год:</w:t>
      </w:r>
      <w:r>
        <w:br/>
      </w:r>
      <w:r>
        <w:rPr>
          <w:rFonts w:ascii="Times New Roman"/>
          <w:b w:val="false"/>
          <w:i w:val="false"/>
          <w:color w:val="000000"/>
          <w:sz w:val="28"/>
        </w:rPr>
        <w:t xml:space="preserve">
      1) подьемное пособие в сумме, равной стократному </w:t>
      </w:r>
      <w:r>
        <w:rPr>
          <w:rFonts w:ascii="Times New Roman"/>
          <w:b w:val="false"/>
          <w:i w:val="false"/>
          <w:color w:val="000000"/>
          <w:sz w:val="28"/>
        </w:rPr>
        <w:t>месячному расчетному показателю</w:t>
      </w:r>
      <w:r>
        <w:rPr>
          <w:rFonts w:ascii="Times New Roman"/>
          <w:b w:val="false"/>
          <w:i w:val="false"/>
          <w:color w:val="000000"/>
          <w:sz w:val="28"/>
        </w:rPr>
        <w:t>;</w:t>
      </w:r>
      <w:r>
        <w:br/>
      </w:r>
      <w:r>
        <w:rPr>
          <w:rFonts w:ascii="Times New Roman"/>
          <w:b w:val="false"/>
          <w:i w:val="false"/>
          <w:color w:val="000000"/>
          <w:sz w:val="28"/>
        </w:rPr>
        <w:t xml:space="preserve">
      2) социальная поддержка для приобретения или строительства жилья-бюджетный кредит в сумме, не превыщающей две тысячи кратного размера </w:t>
      </w:r>
      <w:r>
        <w:rPr>
          <w:rFonts w:ascii="Times New Roman"/>
          <w:b w:val="false"/>
          <w:i w:val="false"/>
          <w:color w:val="000000"/>
          <w:sz w:val="28"/>
        </w:rPr>
        <w:t>месячного расчетного показателя</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постоянную комиссию Мугалжарского районного маслихата по вопросам социально-экономического развития, бюджета, социальной защиты населения и аграрной сферы.</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с 1 января 2026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Ермагамбетов 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