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3f49" w14:textId="3e03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16 февраля 2026 года № 2</w:t>
      </w:r>
    </w:p>
    <w:p>
      <w:pPr>
        <w:spacing w:after="0"/>
        <w:ind w:left="0"/>
        <w:jc w:val="both"/>
      </w:pPr>
      <w:bookmarkStart w:name="z2" w:id="0"/>
      <w:r>
        <w:rPr>
          <w:rFonts w:ascii="Times New Roman"/>
          <w:b w:val="false"/>
          <w:i w:val="false"/>
          <w:color w:val="000000"/>
          <w:sz w:val="28"/>
        </w:rPr>
        <w:t>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 в Реестре государственной регистрации нормативных правовых актов за № 3514)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3. Государственному учреждению "Аппарат акима Мугалжарского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решения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 - ресурсе акимата Мугалжарского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Мугалжарская районная </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16 февраля 2026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микрорайон "Жастык": № 38 "А", 38 "Б", 39 "А", 39 "Б", 46, 47, 47 "В", 48, 49 "А", 49 "Б", 50;</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"А", 2 "А", 3 "А", 4, 5, 6, 7,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w:t>
      </w:r>
    </w:p>
    <w:p>
      <w:pPr>
        <w:spacing w:after="0"/>
        <w:ind w:left="0"/>
        <w:jc w:val="both"/>
      </w:pPr>
      <w:r>
        <w:rPr>
          <w:rFonts w:ascii="Times New Roman"/>
          <w:b w:val="false"/>
          <w:i w:val="false"/>
          <w:color w:val="000000"/>
          <w:sz w:val="28"/>
        </w:rPr>
        <w:t>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13,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Юрий Гагарина, 8 "Е", здание коммунального государственного учреждения "Кандыагашская городская общеобразовательная средняя школа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улица Амангелды Иманова: № 115, 119, 121 "А", 123, 123 "А", 127, 129, 131, 133, 136, 137, 138, 144, 146, 148;</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Балуан Шолақ: 1, 2, 3, 4, 5, 6, 7, 8, 9, 10, 11, 12, 13, 14, 15, 16, 17, 18, 19, 20, 21, 22, 23, 24, 25, 26, 27, 28, 29, 30, 31, 32, 33, 34, 35, 36;</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улица Алматы: № 1, 2, 3, 4, 5, 6, 7, 8, 9, 10, 11, 12, 13, 14, 15, 16, 17, 18, 19, 20, 21, 22, 24, 24 "А";</w:t>
      </w:r>
    </w:p>
    <w:p>
      <w:pPr>
        <w:spacing w:after="0"/>
        <w:ind w:left="0"/>
        <w:jc w:val="both"/>
      </w:pPr>
      <w:r>
        <w:rPr>
          <w:rFonts w:ascii="Times New Roman"/>
          <w:b w:val="false"/>
          <w:i w:val="false"/>
          <w:color w:val="000000"/>
          <w:sz w:val="28"/>
        </w:rPr>
        <w:t>
      улица Сайым Балмұқанов: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Ұлытау: № 1, 2, 3, 4, 5, 6, 7, 8, 9, 10, 11, 12, 13, 14, 15, 16, 17, 18, 19, 20, 21, 22, 23,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микрорайон Жаңақоныс: 53, 64, 113, 115, 120, 171, 190, 191, 207, 218, 241, 252, 254, 296, 297, 321, 349, 368, 382, 390, 396, 398, 433, 434, 444, 454;</w:t>
      </w:r>
    </w:p>
    <w:p>
      <w:pPr>
        <w:spacing w:after="0"/>
        <w:ind w:left="0"/>
        <w:jc w:val="both"/>
      </w:pPr>
      <w:r>
        <w:rPr>
          <w:rFonts w:ascii="Times New Roman"/>
          <w:b w:val="false"/>
          <w:i w:val="false"/>
          <w:color w:val="000000"/>
          <w:sz w:val="28"/>
        </w:rPr>
        <w:t>
      улица Өтеш Жалмағамбетов: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Нұрғали Тастанбаев: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w:t>
      </w:r>
    </w:p>
    <w:p>
      <w:pPr>
        <w:spacing w:after="0"/>
        <w:ind w:left="0"/>
        <w:jc w:val="both"/>
      </w:pPr>
      <w:r>
        <w:rPr>
          <w:rFonts w:ascii="Times New Roman"/>
          <w:b w:val="false"/>
          <w:i w:val="false"/>
          <w:color w:val="000000"/>
          <w:sz w:val="28"/>
        </w:rPr>
        <w:t>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станция Кыргыз;</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Сатыбалды Жалбасова, № 56,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 50;</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35 "А",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Журын.</w:t>
      </w:r>
    </w:p>
    <w:p>
      <w:pPr>
        <w:spacing w:after="0"/>
        <w:ind w:left="0"/>
        <w:jc w:val="left"/>
      </w:pPr>
      <w:r>
        <w:rPr>
          <w:rFonts w:ascii="Times New Roman"/>
          <w:b/>
          <w:i w:val="false"/>
          <w:color w:val="000000"/>
        </w:rPr>
        <w:t xml:space="preserve"> Избирательный участок № 336</w:t>
      </w:r>
    </w:p>
    <w:p>
      <w:pPr>
        <w:spacing w:after="0"/>
        <w:ind w:left="0"/>
        <w:jc w:val="both"/>
      </w:pPr>
      <w:r>
        <w:rPr>
          <w:rFonts w:ascii="Times New Roman"/>
          <w:b w:val="false"/>
          <w:i w:val="false"/>
          <w:color w:val="000000"/>
          <w:sz w:val="28"/>
        </w:rPr>
        <w:t>
      село Колденен - Темир, улица Достық, № 47, здание медицинского пункта села Колденен - Темир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Колденен – Темир.</w:t>
      </w:r>
    </w:p>
    <w:p>
      <w:pPr>
        <w:spacing w:after="0"/>
        <w:ind w:left="0"/>
        <w:jc w:val="left"/>
      </w:pPr>
      <w:r>
        <w:rPr>
          <w:rFonts w:ascii="Times New Roman"/>
          <w:b/>
          <w:i w:val="false"/>
          <w:color w:val="000000"/>
        </w:rPr>
        <w:t xml:space="preserve"> Избирательный участок № 338</w:t>
      </w:r>
    </w:p>
    <w:p>
      <w:pPr>
        <w:spacing w:after="0"/>
        <w:ind w:left="0"/>
        <w:jc w:val="both"/>
      </w:pPr>
      <w:r>
        <w:rPr>
          <w:rFonts w:ascii="Times New Roman"/>
          <w:b w:val="false"/>
          <w:i w:val="false"/>
          <w:color w:val="000000"/>
          <w:sz w:val="28"/>
        </w:rPr>
        <w:t>
      село Кубелей, улица Астана, № 27, здание медицинского пункта села Кубелей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11 "А", здание коммнального государственного учреждения "Начальная школа № 59 станция Темір"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Константин Полтинников, № 46, здание Булактинского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Кумсай.</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Абай Құнанбаев, № 34 "А", здание коммунального государственного учреждения "Талдысайская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5, здание Енбекского сельского клуба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