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d67c" w14:textId="de2d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19 декабря 2025 года № 268 "Об утверждении Мартукского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22 апреля 2026 года № 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2026-2028 годы" от 19 декабря 2025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5 152 111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3 261 442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4 116 642,4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153 414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882 054,6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-882 054,6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1 328 985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185 268,4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доход районного бюджета зачисляются следующие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размере 4 (четырех)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-882 054,6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