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840f" w14:textId="5a6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Актюбинской области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11 февраля 2026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Мартукский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 (зарегистрирован в Реестре государственной регистрации нормативных правовых актов за № 8435)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один раз в год без учета дохода гражданина (семьи)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согласно законодательства, лиц с инвалидностью, получивших трудовое увечье или профессиональное заболевание по вине работодателя)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многодетным семьям (лицам), малообеспеченным гражданам в размере – 30 (тридцать)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отдельным категориям нуждающихся граждан, указанных в подпунктах 4),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страдающим одним из социально значимых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 социально значимых заболеваний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здравоохранения Республики Казахстан от 23 сентября 2020 года № ҚР ДСМ-108/2020 (зарегистрирован в Реестре государственной регистрации нормативных правовых актов за № 21263) (далее – Перечень) в размере – 30 (тридцать)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