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ac23" w14:textId="fa4a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Мартукского района,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11 февраля 2026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Мартукского района, следующую социальную поддержку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 размещение настоящего решения на интернет-ресурсе Мартукского районного маслихата после его официального опубликования.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