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f5d7" w14:textId="5d0f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17 февраля 2026 года № 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водителей, дворников и уборщиков служебных помещений организаций, финансируемых из местного бюджета,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 акима Мартукского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 " февраля 2026 года № 48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водителей, дворников и уборщиков служебных помещений организаций, финансируемых из местного бюджета, за счет средств местного бюджета Мартукского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(далее – Порядок) к должностным окладам водителей, дворников и уборщиков служебных помещений организаций, финансируемых из местного бюджета (далее – Организации),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 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стимулирующих надбавок (далее – стимулирующие надбавки) к должностным окладам водителей, дворников и уборщиков служебных помещений организаций, финансируемых за счет средств местного бюджета, включая районный бюджет, сел и сельских округов.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водителей, дворников и уборщиков служебных помещений организаций устанавливаются за счет средств местного бюджета на основании решения соответствующих местных представительных органов.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установления стимулирующих надбавок к должностным окладам водителей, дворников и уборщиков служебных помещений организаций, финансируемых из местного бюджета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должностным окладам осуществляется на основании письменного представления руководителей самостоятельных структурных подразделений и оформляется приказом руководителя организации либо лица, его замещающего. Письменное представление вносится непосредственным руководителем работника самостоятельного структурного подразделения на имя первого руководителя государственного органа.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основания и размер надбавки.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организации рассматривает представление в срок, не превышающий 10 календарных дней.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представления руководитель организации принимает решение о согласовании установления стимулирующей надбавки к должностному окладу либо об отказе с обоснованием причин такого отказа.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Условия установления стимулирующих надбавок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являются выплатами, устанавливаемыми в целях стимулирования водителей, дворников и уборщиков служебных помещений.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Стимулирующие надбавки являются дополнительными выплатами к ранее предусмотренным видам материальной помощи и стимулирующих выплат, установленным трудовым кодексом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показатели, характеризующие результаты деятельности работника и предоставляющие право на установление стимулирующих надбавок: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исполнение должностных обязанностей, выполнение особо важных и сложных задач и иные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срочных и заранее непредвиденных работ, обусловленных необходимостью оперативного обеспечения дальнейшей нормальной (бесперебойной) работы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без освобождения от основной работы функций сокращенных и/или временно отсутствующих водителей, дворников и уборщиков служебных помещений, если это не входит в должностные обязанности работника, замещающего временно отсутствующего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работника расширенного круга обязанностей, наличие достаточного опыта (стажа) и навыков, сочетаемых с высоким профессиональным уровнем и компетентностью, их успешное применение на практике, а также иные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надбавки могут также устанавливаться при переводе (назначении) работника на нижеоплачиваемую должность (более легкую работу) по объективным обстоятельствам, связанным с получением трудового увечья, профессионального заболевания либо иного повреждения здоровья при исполнении служебных обязанностей, до восстановления трудоспособности или установления инвалидности.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должностному окладу не устанавливается: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работникам,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временном исполнении функций по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период отпуска по беременности и родам, по рождению ребенка (детей), по уходу за новорожденным ребенком (детьми);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период отпуска по уходу за ребенком до достижения им трехлетнего возраста без сохранения заработной платы.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Стимулирующие надбавки могут ежегодно пересматриваться на основе анализа основных показателей оплаты труда, бюджетных возможностей и в случае изменения законодательства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Бюджетные средства, предназначенные для выплаты стимулирующих надбавок к должностным окладам водителей, дворников и уборщиков служебных помещений бюджетных организаций, должны предусматриваться в плане финансирования (плане развития) государственного учреждения на каждый финансовый год.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