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bc26" w14:textId="b77b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порядка и условий назначения стимулирующих надбавок к должностным окладам работников организаций,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12 февраля 2026 года № 450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01.04.2026.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стимулирующую надбавку к должностным окладам работников коммунального государственного учреждения "Центр поддержки семьи "Үміт" государственного учреждения "Кобдинский районный отдел занятости и социальных программ", коммунального государственного учреждения "Кобдинский районный центр оказания социальных услуг Актюбинской области", коммунального государственного учреждения "Кобдинский районный центр активного долголетия" в размере 25 (двадцати пяти) процентов за счҰт средств местного бюджета.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апреля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"12" февраля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должности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поддержки семьи "Үміт" КГУ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Специалист-организатор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должности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"Кобдинский районный центр оказания социальных услуг Актюбинской области" КГУ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Специалист-консультант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должности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"Кобдинский районный центр активного долголетия" КГУ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Офисный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