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80d4448" w14:textId="80d4448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изменения в решение "Об утверждении бюджета Культабанского сельского округа на 2026-2028 годы" от 19 декабря 2025 года № 352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Байганинского районного маслихата Актюбинской области от 22 июля 2026 года № 407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>
      Байганинский районный маслихат РЕШИЛ: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районного маслихата "Об утверждении бюджета Культабанского сельского округа на 2026-2028 годы" от 19 декабря 2025 года № 352 следующие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"Утвердить бюджет Культабанского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>, в том числе на 2026 год в следующих объемах: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доходы– 57 426 тысяч тенге: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37 955 тысяч тенге;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0 тенге;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1 000 тысяч тенге;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специальные поступления – 0 тенге;</w:t>
      </w:r>
    </w:p>
    <w:bookmarkEnd w:id="7"/>
    <w:bookmarkStart w:name="z13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18 471 тысяч тенге;</w:t>
      </w:r>
    </w:p>
    <w:bookmarkEnd w:id="8"/>
    <w:bookmarkStart w:name="z14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2)затраты – 80 468 тысяч тенге;</w:t>
      </w:r>
    </w:p>
    <w:bookmarkEnd w:id="9"/>
    <w:bookmarkStart w:name="z15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3)чистое бюджетное кредитование – 0 тенге:</w:t>
      </w:r>
    </w:p>
    <w:bookmarkEnd w:id="10"/>
    <w:bookmarkStart w:name="z16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1"/>
    <w:bookmarkStart w:name="z17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2"/>
    <w:bookmarkStart w:name="z18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4)сальдо по операциям с финансовыми активами – 0 тенге:</w:t>
      </w:r>
    </w:p>
    <w:bookmarkEnd w:id="13"/>
    <w:bookmarkStart w:name="z19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4"/>
    <w:bookmarkStart w:name="z20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5"/>
    <w:bookmarkStart w:name="z21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дефицит (профицит) бюджета – -23 042 тысяч тенге;</w:t>
      </w:r>
    </w:p>
    <w:bookmarkEnd w:id="16"/>
    <w:bookmarkStart w:name="z22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5)финансирование дефицита (использование профицита) бюджета – - 23 042 тысяч тенге:</w:t>
      </w:r>
    </w:p>
    <w:bookmarkEnd w:id="17"/>
    <w:bookmarkStart w:name="z23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–23 042 тысяч тенге:</w:t>
      </w:r>
    </w:p>
    <w:bookmarkEnd w:id="18"/>
    <w:bookmarkStart w:name="z24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поступление займов – 0 тенге;</w:t>
      </w:r>
    </w:p>
    <w:bookmarkEnd w:id="19"/>
    <w:bookmarkStart w:name="z25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20"/>
    <w:bookmarkStart w:name="z26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23 042 тысяч тенге.</w:t>
      </w:r>
    </w:p>
    <w:bookmarkEnd w:id="21"/>
    <w:bookmarkStart w:name="z27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</w:t>
      </w:r>
      <w:r>
        <w:rPr>
          <w:rFonts w:ascii="Times New Roman"/>
          <w:b w:val="false"/>
          <w:i w:val="false"/>
          <w:color w:val="000000"/>
          <w:sz w:val="28"/>
        </w:rPr>
        <w:t>Приложение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указанному решению изложить в новой редакции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22"/>
    <w:bookmarkStart w:name="z28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с 1 января 2026 года.</w:t>
      </w:r>
    </w:p>
    <w:bookmarkEnd w:id="2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Председатель Байганинского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районного маслихата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Сержан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Байганинского районного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маслихата от 22 июля 2026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года № 407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Байганинского районного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маслихата от 19 декабря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2025 года № 352</w:t>
            </w:r>
          </w:p>
        </w:tc>
      </w:tr>
    </w:tbl>
    <w:bookmarkStart w:name="z32" w:id="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Культабанского сельского округа 2026 год</w:t>
      </w:r>
    </w:p>
    <w:bookmarkEnd w:id="24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460"/>
        <w:gridCol w:w="2460"/>
        <w:gridCol w:w="2460"/>
        <w:gridCol w:w="2460"/>
        <w:gridCol w:w="2460"/>
      </w:tblGrid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46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 (тысяч тенге)</w:t>
            </w:r>
          </w:p>
        </w:tc>
      </w:tr>
      <w:tr>
        <w:trPr>
          <w:trHeight w:val="30" w:hRule="atLeast"/>
        </w:trPr>
        <w:tc>
          <w:tcPr>
            <w:tcW w:w="246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46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ДОХОДЫ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57 426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37 955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11 335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11 335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6 420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5 310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20 200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 использование природных и других ресурсов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20 200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основного капитала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1 000 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18 471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Трансферты, из вышестоящих органов государственного управления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18 471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18 471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 (тысяч тенге)</w:t>
            </w:r>
          </w:p>
        </w:tc>
      </w:tr>
      <w:tr>
        <w:trPr>
          <w:trHeight w:val="30" w:hRule="atLeast"/>
        </w:trPr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ІІ.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80 468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17 300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9 365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9 365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9 365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4 743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3562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ІII.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IV.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V.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-23 042,0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VI.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23042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 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 (тысяч тенге)</w:t>
            </w:r>
          </w:p>
        </w:tc>
      </w:tr>
      <w:tr>
        <w:trPr>
          <w:trHeight w:val="30" w:hRule="atLeast"/>
        </w:trPr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23 042,0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23 042,0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23 042,0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