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6798" w14:textId="6006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водителей организаций, финансируемых за счет средств местного бюджета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Айтекебийкого района Актюбинской области от 21 января 2026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Айтекебийского района,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порядок и условия установления стимулирующих надбавок к должностным окладам водителей организаций, финансируемых за счет средств местного бюджета Айтекебийского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января 2026 года № __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водителей организаций, финансируемых за счет средств местного бюджета Айтекебийского района,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Порядок и условия установления стимулирующих надбавок к должностным окладам водителей организаций, финансируемых из местного бюджета (далее – Организации), за счет средств местного бюджета (далее – Порядок) разработаны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 условия установления стимулирующих надбавок к должностным окладам водителей организаций, финансируемых за счет средств местного бюджета, в том числе районного бюджета, бюджетов города районного значения, а также бюджетов сел и сельских округов (далее – стимулирующие надбавки).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Стимулирующие надбавки к должностным окладам водителей Организаций устанавливаются за счет средств местного бюджета по решению соответствующих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Порядок установления стимулирующих надбавок к должностным окладам водителей организаций, финансируемых из местного бюджета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Установление стимулирующих надбавок к должностному окладу осуществляется приказом руководителя организации либо лица, его замещающего, на основании письменного представления руководителей самостоятельных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представление вносится непосредственным руководителем работника самостоятельного структурного подразделения на имя первого руководителя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представлении указываются фамилия и должность работника, основания и размер надбавки.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Руководитель организации рассматривает представление в срок, не превышающий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рассмотрения представления руководитель организации принимает решение об установлении стимулирующей надбавки к должностному окладу либо отказывает в ее установлении с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Условия установления стимулирующих надбавок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7. Стимулирующие надбавки являются выплатами, устанавливаемыми в целях стимулирования 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Стимулирующие надбавки являются дополнительными выплатами к уже существующим видам материальной помощи и стимулирующих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Казахстан, содержащихся за счет средств государственного бюджета, а также выплаты бонусов государственным административным служащим".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Основными показателями, характеризующими результаты деятельности работника и дающими право на установление стимулирующих надбавок,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достижение результатов работы за определенный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исполнение должностных обязанностей, выполнение особо важных и сложных заданий, а также иные достижения в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выполнение срочных и непредвиденных работ, связанных с необходимостью обеспечения дальнейшей нормальной (бесперебойной) деятельности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выполнение без освобождения от основной работы функций сокращенных и (или) временно отсутствующих работников, если это не входит в должностные обязанности замещающего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возложение расширенного круга обязанностей, наличие достаточного опыта (стажа), навыков, высокого профессионального уровня и компетентности с их успешным применением на практике, а также иных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надбавки также могут устанавливаться при переводе (назначении) работника на нижеоплачиваемую должность (на более легкую работу) по следующим объективным обстоятельствам: трудовое увечье, профессиональное заболевание или иное повреждение здоровья, полученные в связи с исполнением трудовых обязанностей в данном органе, – до восстановления трудоспособности либо установления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Стимулирующие надбавки к должностным окладам водителям не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проработавшим в Организации менее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временном исполнении функций соответствующей категории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период привлечения работника к материальной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период учебного отпуска;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по беременности и родам, в связи с рождением ребенка (детей) либо усыновлением (удочерением) новорожденного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без сохранения заработной платы по уходу за ребенком до достижения им трехлетнего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Стимулирующие надбавки могут пересматриваться на ежегодной основе с учетом анализа основных показателей оплаты труда, бюджетных возможностей, а также в случае изменения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Бюджетные средства, предназначенные для выплаты стимулирующих надбавок к должностным окладам водителей бюджетных организаций, должны быть предусмотрены в плане финансирования (плане развития) государственного учреждения на каждый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