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b938" w14:textId="700b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2025 года № 298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30 января 2026 года № 306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2025 года № 298 "Об областном бюджете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469 757 530,6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87 693 052,2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14 417 316,5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20 410 000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347 236 131,9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470 820 672,1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-19 979 666,7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11 037 863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31 017 529,7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18 416 525,2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-18 416 525,2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9 021 287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30 677 955,7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3 240 143,5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12), 13) и 14)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организацию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временное содержание безнадзорных и бродячих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идентификацию безнадзорных и бродячих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вакцинацию и стерилизацию бродячих животных.";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>.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 в областном бюджете на 2026 год кредитование районных (города областного бюджета) бюджетов на проведение капитального ремонта общего имущества объектов кондоминиумов.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2026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469 757 530,6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87 693 052,2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84 831 379,2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84 831 379,2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14 417 316,5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избюджета (сметы расходов) Национального Банка Республики Казахстан,за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1 323 893,5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1 323 893,5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347 236 131,9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144 250 198,9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144 250 198,9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202 985 933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470 820 672,1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286 160 158,4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205 565 024,4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187 515 060,4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9 362 646,4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16 087 337,7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16 087 337,7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16 087 337,7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1 096 866,2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-19 979 666,7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31 017 529,7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31 017 529,7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-18 416 525,2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30 677 955,7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30 677 955,7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30 677 955,7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2026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582 031 792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90 717 925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457 110 873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291 198 711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291 198 711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583 606 947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309 557 307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193 560 351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-11 501 790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-9 431 835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2026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избирательных участков обеспеченных необходимыми условиями для проведения выборов акимов в соответствии с законодательством,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выборов акимов, проведенных в установленные законодательством сроки,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избирательных участков к проведению выборов акимов,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 в соответствии с календарным планом и нормативными актами,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обучающих мероприятий в год, по 1 семинару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членов комиссий в год, не менее 52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знаний и компетенций членов избирательных комиссий в вопросах организации и проведения выборов,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Своеврменное осуществление платежей по выплате вознаграждений и прочих платежей, вытекающих из условий заимствования,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перечисления бюджетных субвенций из областного бюджета нижестоящим бюджетам в соответствии с решениями областного маслихата об объемах трансфертов общего характера и областном бюджете на плановый период,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перечисления бюджетных субвенций из областного бюджета нижестоящим бюджетам в соответствии с решениями областного маслихата об объемах трансфертов общего характера и областном бюджете на плановый период,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по погашению долга,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 приватизации,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объекта приватизации,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республиканским бюджетом по погашению основного долга,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Своеврменное осуществление платежей по выплате вознаграждений и прочих платежей, вытекающих из условий заимствования,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Своеврменное осуществление платежей по выплате вознаграждений и прочих платежей, вытекающих из условий заимствования,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Своеврменное осуществление платежей по выплате вознаграждений и прочих платежей, вытекающих из условий заимствования,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технико-экономических обоснований (ТЭО)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экспертиз по проектам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– 5 проекта, ФЭО – 6 проекта и ГЧП – 4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– 2 проекта, ФЭО – 2 проекта и ГЧП – 4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– 2 проекта, ФЭО – 2 проекта и ГЧП – 4 проекта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 по профилактике религиозного экстремизма и терроризма, а также укрепление межконфессионального согласия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региона информационно-разъяснительными и профилактическими мероприятиями в сфере религий,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 обязанности,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 обязанности,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областного масштаба,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областного масштаба,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регионов первоочередными материально-техническими средствами для проведения аварийно-спасательных работ и неотложных работ,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регионов первоочередными материально-техническими средствами для проведения аварийно-спасательных работ и неотложных работ,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граждан к органам внутренних дел,%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отношений женщин и несовершеннолетних в семейно-бытовой сфере,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при ДТП на 100 тыс.населения,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граждан к органам внутренних дел,%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отношений женщин и несовершеннолетних в семейно-бытовой сфере,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при ДТП на 100 тыс.населения,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граждан в охране общественного порядка,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поощренных за участие в охране общественного порядка, от общего числа участвующих граждан,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числа объектов органов внутренних дел до действующих норм положенности,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числа объектов органов внутренних дел до действующих норм положенности,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уголовно-исполнительной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уголовной-исполнительной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образованием от общего количества детей с ограниченными возможностями не менее,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образованием от общего количества детей с ограниченными возможностями не менее,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всех школьников области бесплатными учебниками,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всех школьников области бесплатными учебниками,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специализированных школ - призеров республиканских и международных олимпиад и научных соревнований школьников от общего числа участников специализированных организациях образования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специализированных школ - призеров республиканских и международных олимпиад и научных соревнований школьников от общего числа участников специализированных организациях образования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творческих детей через конкурсы чтецов литературного жанра, музыкальные фестивали, конкурсы изобразительного и прикладного искусства, количество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Количесто детей участвующих в республиканской олимпиаде по общеобразовательным предметам среди 9-11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участвующих в конкурсах по исследовательским проектам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участвующих юниорскими олимпиадами среди 7-8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 с проблемами развития, обеспеченных реабилитацией и социальной адаптацией от общего количества,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 с проблемами развития, обеспеченных реабилитацией и социальной адаптацией от общего количества,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образования, принявших участие в конкурсах на присуждение грантов, от общего числа организаций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за высокие показатели в работе - не менее 1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 (выпускники 9-х классов),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колледжей, внедривших систему оценивания WorldSkills в учебный процесс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 ТиПО, создавших условия для инклюзивного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прошедших курсы повышения квалификации, от общего количества педагогов,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дошкольных организаций, прошедших курсы повышения квалификации,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специалистов, привлеченных с производства, от общего количества преподавателей специальных дисциплин и мастеров производственного обучения государственных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вовлеченных в организованную общественную деятельность, в том числе через ученическое самоуправление и дебатное движение с целью повышения уровня гражданственности и патриотизма,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региона квалифицированными специалистами с высшим и послевузовским образованием, а также предоставление мер социальной поддержки обучающимся в рамках гранта акимата, количество студентов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региона квалифицированными специалистами с высшим и послевузовским образованием, а также предоставление мер социальной поддержки обучающимся в рамках гранта акимата, количество студентов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дневных государственных общеобразовательных организаций среднего образования, подведомственных МИО, создавших условия для занятий спортом (спортивные залы и спортивный инвентарь),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образования, обеспечивших комплексную защиту детей в соответствии с требованиями антитеррористической безопасности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образования, отремонтированных и оснащенных современным оборудованием,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профильное образование, от общего количества руководителей, методистов, воспитателей дошкольных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дошкольного образования, создавших условия для инклюзивного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сельских обучающихся, преодолевших пороговый уровень функциональной грамотности по результатам международного исследования PISA,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завершивших учебный год на "хорошо" и "отлично",%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малокомплектных школ, прикрепленных к опорным организациям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среднего образования, создавших условия для инклюзивного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опекунам (попечителям) на содержание детей-сирот и детей, оставшихся без попечения родителей в размере, установленном законодательством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опекунам (попечителям) на содержание детей-сирот и детей, оставшихся без попечения родителей в размере, установленном законодательством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патронатным воспитателям на содержание детей, оставшихся без попечения родителей, в размере, установленном законодательством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патронатным воспитателям на содержание детей, оставшихся без попечения родителей, в размере, установленном законодательством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своевременного и полного исполнения обязательств по проекту ГЧП,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своевременного и полного исполнения обязательств по проекту ГЧП,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дошкольного образования, создавших условия для инклюзивного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завершивших учебный год на "хорошо" и "отлично",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естественно-научная грамотность, баллы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 дефицита ученических мест,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 дефицита ученических мест,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3-х сменных школ,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 фармацевтические сотрудники, прошедших курсы повышения квалификации и переподготовки кадров один раз в пять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доступности и своевременности оказания квалифицированной медицинской и педагогической помощи детям-сиротам, детям, оставшимся без попечения родителей, детям–инвалидам и детям с ограниченными возможностями,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граждан, ведущего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ожирением среди детей (0-14 лет),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продолжительность жизни населения при рождении,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по формированию здорового образа жизни,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распространенности ВИЧ-инфекции в возрастной группе 15-49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пациентов, направленных на лечение за пределы места жительства для обеспечения доступности высокоспециализированной медицинской помощи пациентам, 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 - аналитические услуги и обеспечение доступности оказания медицинской помощи через цифровизацию в области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ведомственных статистических наблюдений в области здравоохранения с соблюдением требований статистической методологии и обработка поступающей информации от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хранения имущества мобилизационного резерва в складах,сохранности материальных ценностей и возможности оперативного предоставления необходимых запасов на уровне,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мобилизационного резерва, являющегося основной частью государственного резерва и необходимого для выполнения мобилизационного заказа при мобилизации,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оказания медицинской помощи лицам, содержащимся в следственных изоляторах и учреждениях уголовно-исполнительной системы,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оказания медицинской помощи лицам, содержащимся в следственных изоляторах и учреждениях уголовно-исполнительной системы,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бесплатное лекарственное обеспечение льготным слоям населения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бесплатное лекарственное обеспечение льготным слоям населения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отрасли здравоохранения квалифицированными специалистами, востребованными на рынке труда,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выпусников по направвлению здравоохранению подлежащих распределению,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своевременного и полного исполнения обязательств по проекту ГЧП,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своевременного и полного исполнения обязательств по проекту ГЧП,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индивидуальных программ абилитации и реабилитации,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опекаемых в центрах оказания специальных социальных услуг престарелым и лицам с инвалидностью общего типа,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индивидуальных программ абилитации и реабилитации,%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опекаемых в центрах оказания специальных социальных услуг для лиц с инвалидностью с психоневрологическими заболеваниями,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индивидуальных программ абилитации и реабилитации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 центрах оказания специальных социальных услуг детям с психоневрологическими патологиями и инвалидностью в условиях стационара,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 центрах оказания специальных социальных услуг детям с ментальными расстройствами в условиях полустационара,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взносов государства на обязательное социальное медицинское страхование за категории "D", "E" и безработных,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лиц категории "D", "E" и безработных обязательным социальным медицинским страхованием,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активных мер содействия занятости населения области,%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оплаты услуги поверенному агенту по предоставленым бюджетным кредитам для содействия предпринимательской инициативе молодежи,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оплаты услуги поверенному агенту по предоставленым бюджетным кредитам для содействия предпринимательской инициативе молодежи,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чел. в том числе 22 639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чел. в том числе 28 908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чел. в том числе 29 256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специальными рабочими местами лиц с инвалидностью, от числа обратившихся,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специальными рабочими местами лиц с инвалидностью, от числа обратившихся,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районов в бесперебойном водоснабжении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 по подаче питьевой воды, количество СНП,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системами тепло-, водоснабжения и водоотведения,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тепло-, водоснабжения и водоотведения,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выплатой за жилище, арендуемое в частном жилищном фонде,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выплатой за жилище, арендуемое в частном жилищном фонде,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очисткой сточных вод,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очисткой сточных вод,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районов в бесперебойном водоснабжении,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износа сетей теплоснабжения,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районов в бесперебойном водоснабжении,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износа сетей теплоснабжения,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посетителей, охваченных услугами культурно-досуговых организаций области, тыс.чел.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посещаемости музеев, тыс.чел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театра, тыс.чел.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концертных организаций, тыс.чел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Посетители (читатели) библиотек, тыс.чел.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архивных документов, ед.хр.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хранящихся в государственных архивах, ед.хр.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библиотечного фонда областных библиотек, что расширит доступ населения к актуальной, образовательной и культурной литературе,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спортсменов, занявших призовые места на соревнованиях,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 с инвалидностью, систематически занимающихся физической культурой и спортом, не имеющих противопоказаний к занятиям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спорта,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спорта,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 из числа всех воспитанников школы-интернат-колледжа, входящих в сборную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 из числа всех воспитанников школы-интернат-колледжа, входящих в сборную страны,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спорта,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спорта,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субсидирования части затрат субъектов предпринимательства на содержание санитарно-гигиенических узлов,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санитарно-гигиенических узлов подлежащие для субсидирования части затрат субъектов предпринимательства, для поддержания санитарного состояния привлекательных для туристов,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своевременного и полного исполнения обязательств по проекту ГЧП,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своевременного и полного исполнения обязательств по проекту ГЧП,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реализуемой политикой в сферах информации,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освещением государственной политики в СМИ,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материально-технического оснащения подведомственных гос.учреждений,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материально-технического оснащения подведомственных гос.учреждений,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межэтнического согласия и единства в регионе,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общественно-политических, научных и иных мероприятий, направленных на реализацию целей и задач Ассамблеи народа Казахстана,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областных этнокультурных объединений,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сурдопереводом 2 ежедневных новостных программ на государственном и русском языке, общий объҰм - 13 338 минут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сурдопереводом 2 ежедневных новостных программ на государственном и русском языке, общий объҰм - 13 338 минут в год,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прошедших курсы обучения государственному языку по усовершенствованной методике,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прошедших курсы обучения государственному языку по усовершенствованной методике,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всех школ области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всех критически важные объекты информационно-коммуникационной инфраструктуры к Операционому центру информационной безопасности,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территории города Актюбинской области услугами облачного видеонаблюдения,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обеспечение электронного формата процессов бюджетного планирования и исполнения,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заявок, поступивших через контакт-центр "109" и имеющих подтверждающий отчҰт об исполнении,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всех государственных органов Актюбинской области услугами единой транспортной среды,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электронных заявок на место в дошкольные организации через цифровые сервисы,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заявок на кружки/секции, поданных через цифровые каналы (порталы, мобильные приложения),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здания акимата Актюбинской области услугами связи и доступа к сети Интернет,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видеоизображения с камер 405 школ Актюбинской области в ЦОУ ДП Актюбинской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органов Актюбинской области, использующих систему электронного документооборота,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всех государственных служащих Актюбинской области системой контроля исполнения поручений,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подведомственных организаций Актюбинской области системой "Единая кадровая система" для автоматизации кадровых процессов,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реализуемой политикой в сферах молодежной политики,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молодежи, охваченной военно-патриотическим воспитанием,в том числе посредством военно-спортивных мероприятий,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молодежи категории NEET,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талантливой молодежи,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молодых людей, вовлеченных в волонтерские, благотворительные и экологические инициативы,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реализуемой политикой в сферах молодежной политики,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молодежи, охваченной военно-патриотическим воспитанием,в том числе посредством военно-спортивных мероприятий,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молодежи категории NEET,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талантливой молодежи,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молодых людей, вовлеченных в волонтерские, благотворительные и экологические инициативы,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высеянных семян высоких репродукций,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зерновых, тыс.тонн.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 масличных культур,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 масличных культур,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пшеницы, ц/га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cбор зерновых культур,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орошаемых земель, обеспеченных субсидированной поливной водой,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поливной воды, куб.м.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14 368 578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утилизированных запрещенных и непригодных пестицидов и тары из-под них с обработанной площади,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вывезенных, размещенных и утилизированных запрещенных и непригодных пестицидов и тары из-под них,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территории, на которых внедрены водосберегающие технологии,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территории, на которых внедрены водосберегающие технологии,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площадей, обработанных в установленные агротехнические сроки, от общей площади, подлежащей обработке,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 зерновых культур,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сбор: - зерновых культур, тыс.тонн - масличных культур,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320,0 до 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350,0 до 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380,0 до 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посевов, проведенных сортовыми и кондиционными семенами, имеющими подтверждение качества по результатам экспертизы,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владельцев сельскохозяйственной техники, обеспеченных техническими паспортами, государственными регистрационными номерными знаками и удостоверениями тракториста-машиниста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услуг, оказанных в установленные сроки,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внесения минеральных удобрении от потребности,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 зерновых культур,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машинно-тракторного парка в сельском хозяйстве,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просубсидированных заявок,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инвестиционных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субъектов АПК, подавших заявки и прошедших отбор, обеспеченных доступом к кредитным ресурсам через гарантирование и страхование займов,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племенных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КРС-13,3 овец-14,1, лошадей-18,7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КРС-13,7 овец-14,4, лошадей-18,8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 овец-14,6, лошадей-18,9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поголовья сельскохозяйственных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- 3,5 овец - 2,2 лошадей - 8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- 3,6 овец - 2,3 лошадей - 8,1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- 3,7 овец - 2,4 лошадей - 8,3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заявок субъектов, включенных в программу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заявок субъектов, включенных в программу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удовлетворения потребности области в сливочном масле за счет собственного производства,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сливочного масла,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проектов, направленных на повышение доходов жителей села, путем финансирования их бизнес-идей,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валового выпуска продукций сельского хозяйства в рамках программы кредитования в сфере агропромышленного комплекса,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риска возникновения эпизоотий и защиты здоровья сельскохозяйственных животных путем безопасного захоронения и утилизации погибшего скота,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содержания скотомогильников, сибиро-язвенных захоронений в соответствии с ветеринарно-санитарными требованиями,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риска распространения инфекционных заболеваний среди здорового поголовья путем транспортировки выявленных больных сельскохозяйственных животных,%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больных животных из сельских населенных пунктов в промышленные перерабатывающие предприятия для санитарного убоя,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численности безнадзорных животных для обеспечения санитарно-эпидемиологического благополучия и безопасности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услуг по отлову бродячих и безнадзорных собак и кошек,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за выявленных больных животных,%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возмещение владельцам за скот, заболевший бруцеллезом, что обеспечивает поддержку хозяйств, стимулирует своевременное выявление и изоляцию больных животных, предотвращает распространение заболевания и сохраняет санитарную безопасность производства,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 учет сельскохозяйственных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 учет всех сельскохозяйственных животных, что обеспечивает прослеживаемость продукции, эффективный ветеринарный контроль, своевременное выявление заболеваний и повышение безопасности животноводства, включая экспортные поставки,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болезней животных, защита населения от эпизоотических заболеваний,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вакцинация от эпизоотических заболеваний сельскохозяйственных животных, диагностика и эпизоотологический мониторинг,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сооружением - типовым скотомогильниками,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нежилым зданием / блок-модульными ветеринарными пунктами с загонами и расколами,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нежилым зданием/ блок-модульным ветеринарными станциями,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сооружением - типовым скотомогильниками,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нежилым зданием / блок-модульными ветеринарными пунктами с загонами и расколами,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нежилым зданием/ блок-модульным ветеринарными станциями,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и безопасная транспортировка ветеринарных препаратов до пунктов временного 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Сохранность, готовность к использованию в противоэпизоотических мероприятиях и эффективное проведение профилактических и лечебных процедур,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ветеринарного благополучия в животноводстве,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и диагностических мероприятий по энзоотическим болезням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временного содержания бродячих и безнадзорных собак и кошек, идентификация, вакцинация, стерилизация,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численности бродячих и безнадзорных собак и кошек, а так же снижение распространения заболеваний среди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учета и идентификации бродячих и безнадзорных собак и кошек в пунктах временного содержания,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численности бродячих и безнадзорных собак и кошек, а так же снижение распространения заболеваний среди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и безнадзорных собак и кошек в пунктах временного содержания,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численности бродячих и безнадзорных собак и кошек, а так же снижение распространения заболеваний среди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подтопления населенных пунктов в весенний период и обеспечение водой орошаемых посевов в сельском хозяйстве,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гидротехнических сооружений для проведения многофакторного обследования,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подтопления населенных пунктов в весенний период и обеспечение водой орошаемых посевов в сельском хозяйстве,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гидротехнических сооружений для проведения многофакторного обследования,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покрытых лесом угодий,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покрытых лесом угодий,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поливной воды за счет внедрения водосберегающих технологий в орошаемом земледелии, млн м3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поливной воды за счет внедрения водосберегающих технологий в орошаемом земледелии, млн м3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расширение рыбного хозяйства,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техники и оборудования,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лесных учреждений лесного хозяйства,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учреждения по обслуживанию гидротехнических сооружений,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по договорам финансового лизинга лесных учреждений,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лесных учреждений лесного хозяйства,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учреждения по обслуживанию гидротехнических сооружений,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по договорам финансового лизинга лесных учреждений,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трлн.тенге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обрабатывающей промышленности,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трлн.тенге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обрабатывающей промышленности,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проектов, получивших субсидирование процентной ставки, от общего числа обратившихся,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занятых в сфере МСБ, тыс.человек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реального роста экономики, относительно прошлого года,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реального роста экономики, относительно прошлого года,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 ЧС,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 ЧС,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сфере здравоохранения, млрд.тг.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сфере здравоохранения, млрд.тг.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реального роста экономики, % относительно прошлого года,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реального роста экономики, % относительно прошлого года,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технического и профессионального, послесреднего образования (ТиПО),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технического и профессионального, послесреднего образования (ТиПО),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стандартов. Город/Село,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- 12 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- 13 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стандартов. Город/Село,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- 12 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- 13 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стандартов. Город/Село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- 12 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- 13 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стандартов. Город/Село,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- 12 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- 13 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регулярным пассажирским сообщением жителей, тыс.чел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регулярным пассажирским сообщением жителей, тыс.чел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реального роста экономики, относительно прошлого года (по области),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реального роста экономики, относительно прошлого года (по области),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млрд.тг.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млрд.тг.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внутренних дорог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внутренних дорог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внутренних дорог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внутренних дорог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