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8352" w14:textId="d548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Актюбинской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февраля 2026 года № 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по Актюбинской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по Актюбинской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после дня его первого официального опубликования и распространяется на правоотношения, возникшие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Актюбинской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государственного заказа на дошкольное воспитание и обучение в месяц (тенге)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 часовым режимом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экологического предкризисного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по Актюбинской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районные центры городского и сельского значения, сельские 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 и города районного значения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