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d19c" w14:textId="b43d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частных организациях образования Актюбинской области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января 2026 года № 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частных организациях образования Актюбинской области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возникшие с 1 сентября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января 2026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частных организациях образования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частных школ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образователь-ными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"Media Pro World"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"Школа-лицей имени Сактагана Баишева"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"GEN ALPHA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"Средняя общеобразовательная щкола-гимназия "Білім" (М.Шокай 35А)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"Средняя общеобразовательная щкола-гимназия "Білім" (Х.Досмухамедулы 6В)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школа-сад 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"Elite kids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"Атамекен мектебі"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 "Самгау"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"Реабилитационный центр "Акбобек" (ул. Санкибай батыра, 74Б)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Сымбат"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Сымбат" - ИНТЕРНАТ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"ABYROI SCHOOL Aqtobe"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"Dostyk School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"Shanyraq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"KAZGUU School.Aqt"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"High School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"Кемел Ұрпақ Ақтөбе мектебі", ранее "125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 Мозаика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Кемел Билим"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Кемел Билим" - ИНТЕРНАТ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Начальная школа "МИРАС"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"Sana school Aktobe"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"Heyday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"Реабилитационный центр "Акбобек" (AQBOBEK INTERNATIONAL SCHOOL)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"Kemel urpaq mektebi", ранее 125 HIGH SCHOOL AKTOBE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"Реабилитационный центр "Акбобек" (AQBOBEK LYCEUM)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"JOO High School Aqtobe"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(12)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