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e28c" w14:textId="6e1e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13-95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апреля 2026 года № 46-324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 от 26 декабря 2023 года № 13-95 (зарегистрировано в Реестре государственной регистрации нормативных правовых актов под № 8684-03),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 и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 и 11)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причинение ущерба гражданину (семье) либо его имуществу вследствие стихийного бедствия, не позднее трех месяцев. Предельный размер социальной помощи 200 (двести)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пожара, не позднее трех месяцев. Предельный размер социальной помощи 200 (двести) месячных расчетных показателей, единовременно;";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 (семьям), имеющие социально значимые заболевания (болезнь, вызванная вирусом иммунодефицита человека (ВИЧ), злокачественные новообразования, туберкулез) 1 раз в год в размере 15 (пятнадцать) месячных расчетных показателей;";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указанным в статьях 4, 5, 6, 7 и подпункте 3) статьи 8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60 (шестьдесят) месячных расчетных показателей;";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 и 14)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лицам с инвалидностью первой группы, пользующимся аппаратом гемодиализа, ежемесячно в размере 15 (пятнадцать) месячных расчетных показателей;";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