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613c24" w14:textId="8613c2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перечня приоритетных направлений расходов бюджета района Биржан сал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района Биржан сал Акмолинской области от 17 июня 2026 года № а-6/84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пунктом 228 Об утверждении процедур казначейского исполнения бюджета и их кассового обслуживания, процедур казначейского учета и мониторинга,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27 июня 2025 года № 328 (зарегистрирован в Реестре государственной регистрации нормативных правовых актов № 211793), акимат района Биржан сал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Определить перечень приоритетных направлений расходов бюджета района Биржан сал, согласно приложению к настоящему постановлению.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района Биржан сал от 28 марта 2018 года № а-3/127 "Об определении перечня приоритетных направлений расходов бюджета района Биржан сал" (зарегистрировано в Реестре государственной регистрации нормативных правовых актов № 120587).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района Биржан сал Хасенова Е.М.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вступает в силу и вводится в действие со дня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Касенов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Биржан сал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"17" _06_________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_а-6/84_______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приоритетных направлений расходов бюджета района Биржан сал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Выплаты по погашению и обслуживанию долговых обязательств Правительства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Пенсии, пособия и другие социальные выплаты;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Выплата заработной платы и других денежных выплат, в том числе заработная плата внештатного технического персонала и все удержания из заработной платы;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Денежные компенсации, предусмотренные законодательными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Алименты;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Обязательные пенсионные взносы, обязательные пенсионные взносы работодателей, профессиональные и добровольные пенсионные взносы, социальные отчисления, отчисления и (или) взносы на обязательное социальное медицинское страхование;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Жилищные выплаты;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Трансферты физическим лицам;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Стипендии;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Оплата банковских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Бюджетные субвенции;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Налоги и другие обязательные платежи в бюджет.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