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78d9" w14:textId="e407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19 декабря 2025 года № 45/2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21 мая 2026 года № 53/2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от 19 декабря 2025 года № 45/2 "О районном бюджете на 2026-2028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годы, согласно приложениям 1, 2, 3 соответственно, в том числе на 2026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9 727 602,0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4 755 847,0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28 485,0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510 000,0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4 433 270,0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9 922 864,5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114 187,0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233 550,0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119 363,0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- 309 449,5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309 449,5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233 550,0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119 363,0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195 262,5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2026 года № 53/2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Аршалынского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45/2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4 433 270,0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1 914 887,9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1 657 965,6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1 657 965,6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-309 449,5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195 262,5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