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46e9" w14:textId="a6b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27 августа 2025 года № А-8/271 "Об определении перечня приоритетных направлений расходов бюджета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8 января 2026 года № А-1/3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 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(зарегистрировано в Реестре государственной регистрации нормативных правовых актов № 211793),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определении перечня приоритетных направлений расходов бюджета города Степногорска" от 27 августа 2025 года № А-8/271 (зарегистрировано в Реестре государственной регистрации нормативных правовых актов за № 213655)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приказом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(зарегистрировано в Реестре государственной регистрации нормативных правовых актов № 211793), акимат города Степногорска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Степногорска.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вступает в силу и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