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d7bad" w14:textId="c2d7b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Акмолинской области от 16 апреля 2021 года № А-4/176 "Об утверждении норматива субсидий на единицу закупаемой сельскохозяйственной продукции для производства продуктов ее глубокой переработки"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8 апреля 2026 года № А-4/151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Акмолинской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норматива субсидий на единицу закупаемой сельскохозяйственной продукции для производства продуктов ее глубокой переработки" от 16 апреля 2021 года № А-4/176 (зарегистрировано в Реестре государственной регистрации нормативных правовых актов под № 8446)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Акмолинской области.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акима Акмолинской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Рамазанов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апреля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А-4/151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апреля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А-4/176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 субсидий на единицу закупаемой сельскохозяйственной продукции для производства продуктов ее глубокой переработки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сельскохозяйственной продукции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продуктов глубокой переработки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субсидий, тенге/килограмм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Сливочное масло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твердый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