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bf420" w14:textId="d9bf4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обороны Республики Казахстан от 18 июня 2015 года № 353 "Об утверждении норм снабжения продовольствием, кормами, оборудованием, столово-кухонной посудой и техникой продовольственной службы Вооруженных Сил Республики Казахстан на мирное время"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27 июля 2026 года № 835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обороны Республики Казахстан от 18 июня 2015 года № 353 "Об утверждении норм снабжения продовольствием, кормами, оборудованием, столово-кухонной посудой и техникой продовольственной службы Вооруженных Сил Республики Казахстан на мирное время" (зарегистрирован в Реестре государственной регистрации нормативных правовых актов под № 11844)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Нормах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снабжения продовольствием, кормами, оборудованием, столово-кухонной посудой и техникой продовольственной службы Вооруженных Сил Республики Казахстан на мирное время,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примечания к </w:t>
      </w:r>
      <w:r>
        <w:rPr>
          <w:rFonts w:ascii="Times New Roman"/>
          <w:b w:val="false"/>
          <w:i w:val="false"/>
          <w:color w:val="000000"/>
          <w:sz w:val="28"/>
        </w:rPr>
        <w:t>Норме 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"Общевойсковой паек":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13) следующего содержания: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военнослужащие при нахождении на казарменном положении и (или) участии в карантинных мероприятиях.";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примечании к </w:t>
      </w:r>
      <w:r>
        <w:rPr>
          <w:rFonts w:ascii="Times New Roman"/>
          <w:b w:val="false"/>
          <w:i w:val="false"/>
          <w:color w:val="000000"/>
          <w:sz w:val="28"/>
        </w:rPr>
        <w:t>Норме 2</w:t>
      </w:r>
      <w:r>
        <w:rPr>
          <w:rFonts w:ascii="Times New Roman"/>
          <w:b w:val="false"/>
          <w:i w:val="false"/>
          <w:color w:val="000000"/>
          <w:sz w:val="28"/>
        </w:rPr>
        <w:t xml:space="preserve"> "Паек для инженерно-технического состава":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8) следующего содержания: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военнослужащие при нахождении на казарменном положении и (или) участии в карантинных мероприятиях.";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примечании к </w:t>
      </w:r>
      <w:r>
        <w:rPr>
          <w:rFonts w:ascii="Times New Roman"/>
          <w:b w:val="false"/>
          <w:i w:val="false"/>
          <w:color w:val="000000"/>
          <w:sz w:val="28"/>
        </w:rPr>
        <w:t>Норме 4</w:t>
      </w:r>
      <w:r>
        <w:rPr>
          <w:rFonts w:ascii="Times New Roman"/>
          <w:b w:val="false"/>
          <w:i w:val="false"/>
          <w:color w:val="000000"/>
          <w:sz w:val="28"/>
        </w:rPr>
        <w:t xml:space="preserve"> "Паек высокогорный на высоте 1500 метров и выше":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7) следующего содержания: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военнослужащие при нахождении на казарменном положении и (или) участии в карантинных мероприятиях.";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примечании к </w:t>
      </w:r>
      <w:r>
        <w:rPr>
          <w:rFonts w:ascii="Times New Roman"/>
          <w:b w:val="false"/>
          <w:i w:val="false"/>
          <w:color w:val="000000"/>
          <w:sz w:val="28"/>
        </w:rPr>
        <w:t>Норме 5</w:t>
      </w:r>
      <w:r>
        <w:rPr>
          <w:rFonts w:ascii="Times New Roman"/>
          <w:b w:val="false"/>
          <w:i w:val="false"/>
          <w:color w:val="000000"/>
          <w:sz w:val="28"/>
        </w:rPr>
        <w:t xml:space="preserve"> "Паек для Десантно-штурмовых войск":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10) следующего содержания: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военнослужащие при нахождении на казарменном положении и (или) участии в карантинных мероприятиях.";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примечании к </w:t>
      </w:r>
      <w:r>
        <w:rPr>
          <w:rFonts w:ascii="Times New Roman"/>
          <w:b w:val="false"/>
          <w:i w:val="false"/>
          <w:color w:val="000000"/>
          <w:sz w:val="28"/>
        </w:rPr>
        <w:t>Норме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"Летный паек":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9) следующего содержания: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военнослужащие при нахождении на казарменном положении и (или) участии в карантинных мероприятиях.";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примечании к </w:t>
      </w:r>
      <w:r>
        <w:rPr>
          <w:rFonts w:ascii="Times New Roman"/>
          <w:b w:val="false"/>
          <w:i w:val="false"/>
          <w:color w:val="000000"/>
          <w:sz w:val="28"/>
        </w:rPr>
        <w:t>Норме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"Морской паек":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13) следующего содержания: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военнослужащие при нахождении на казарменном положении и (или) участии в карантинных мероприятиях.";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Норме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"Индивидуальный рацион питания общевойсковой":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1) пункта 1 примечания изложить в следующей редакции: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военнослужащие в пути следования, в полевых условиях, на учениях, маневрах, полигонах, в подразделениях, расположенных отдельно от своей воинской части, в районах стихийных бедствий и катастроф, в миротворческих операциях, при нахождении на казарменном положении в период чрезвычайного положения и чрезвычайной ситуации, а также при участии в карантинных мероприятиях;";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Норме 18</w:t>
      </w:r>
      <w:r>
        <w:rPr>
          <w:rFonts w:ascii="Times New Roman"/>
          <w:b w:val="false"/>
          <w:i w:val="false"/>
          <w:color w:val="000000"/>
          <w:sz w:val="28"/>
        </w:rPr>
        <w:t xml:space="preserve"> "Индивидуальный рацион питания для Десантно-штурмовых войск":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1) пункта 1 примечания изложить в следующей редакции: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военнослужащие снабжающиеся по норме 5, в пути следования, в полевых условиях, на учениях, маневрах, полигонах, в подразделениях, расположенных отдельно от своей воинской части, в районах стихийных бедствий и катастроф, в миротворческих операциях, при нахождении на казарменном положении в период чрезвычайного положения и чрезвычайной ситуации, а также при участии в карантинных мероприятиях;".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начальника Тыла Вооруженных Сил Республики Казахстан в установленном законодательством Республики Казахстан порядке обеспечить: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направление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в течение пяти рабочих дней со дня его подписания на казахском и русском языках в соответствии с требованиями пункта 10 Правил ведения Государственного реестра нормативных правовых актов Республики Казахстан, Эталонного контрольного банка нормативных правовых актов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11 июля 2023 года № 472 (зарегистрирован в Реестре государственной регистрации нормативных правовых актов под № 33059);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со дня его первого официального опубликования настоящего приказа.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обороны Республики Казахстан.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официального опубликования.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обороны Республики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Казахстан генерал-лейтенант авиации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9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