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07ae" w14:textId="3130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многоквартирных жилых домов, подлежащих ремонту, направленному на придание единого архитектурного облика и соблюдение дизайн-кода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марта 2026 года № 182-951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вступает в силу с 01.07.2026.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Конституционного закона Республики Казахстан "О статусе столицы Республики Казахстан", акимат города Астаны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многоквартирных жилых домов, подлежащих ремонту, направленному на придание единого архитектурного облика и соблюдение дизайн-кода города Астаны,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жилья и жилищной инспекции города Астаны", в установленном законодательством Республики Казахстан порядке,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Глотова Е.С.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1 июля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182-2348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многоквартирных жилых домов, подлежащих ремонту, направленному на придание единого архитектурного облика и соблюдение дизайн-кода города Астаны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Абая, дом №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Абая, дом №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Абая, дом №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Абая, дом №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Женіс, дом 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Женіс, дом № 6/1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Женіс, дом № 6/2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Женіс, дом № 6/3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Женіс, дом № 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Республики, дом № 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Тәуелсіздік, дом №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А. Кравцова, дом 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А. Петрова, дом №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Кенесары, дом №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Кенесары, дом №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Кенесары, дом №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Кенесары, дом №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Кенесары, дом №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Қ. Сәтпаева, дом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ул. Ш. Қалдаякова, дом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"Сарайшык"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