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fa6d" w14:textId="00b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2026–2030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мая 2026 года № 107-1558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пунктом 5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2026–2030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107-1558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2026–2030 учебные годы (за счет местного бюджета)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 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 ного образователь ного заказа по очной форме обучения на 2026–2030 учебные годы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грантов)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 ции высшего и (или) послевузовского образова 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 ции высшего и (или) послевузовского образова 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Подготовка учителей художественного труда и черчения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 по естественно 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В009 Подготовка учителей математики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В010 Подготовка учителей физики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В017 Подготовка учителей русского языка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тифлопедагог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6В02100 Артист инклюзивного театра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М072 Менеджмент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