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3cb9" w14:textId="0fc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декабря 2025 года № 44-9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