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d179" w14:textId="4f0d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декабря 2025 года № 43-1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3 135 188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1 893 413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1 219 041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2 873 119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99 882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- 99 282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поступление целевых кредитов из республиканского бюджета в общей сумме 162 187 тысяч тенге: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162 187 тысяч тенге;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 целевых трансфертов из областного бюджета в общей сумме 287 219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71 205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207 610 тысяч тенге;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2026 год размер субвенций, передаваемый из областного бюджета в районный бюджет в общей сумме 931 822 тысяч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2026 год размер субвенций, передаваемый из районного бюджета в сельские бюджеты в общей сумме 302 556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47 134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32 545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50 375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33 504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50 386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41 653 тысячи тенге;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размере 62 265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52 265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31 декабря 2026 года лимит долга местного исполнительного органа района составляет 2 674 451 тысяча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