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0d179" w14:textId="4f0d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17 декабря 2025 года № 43-1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Чингирлауский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3 135 188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1 893 413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16 534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1 219 041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2 873 119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162 187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162 187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99 882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- 99 282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162 187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262 069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районный бюджет на 2026 год формируются в соответствии с Бюджетным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2026-2028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2026 - 2028 годы".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2026 год поступление целевых кредитов из республиканского бюджета в общей сумме 162 187 тысяч тенге: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– 162 187 тысяч тенге;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2026 год поступление целевых трансфертов из областного бюджета в общей сумме 287 219 тысяч тенге: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детям – 1 049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7 355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71 205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 – 207 610 тысяч тенге;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на 2026 год норматив распределения доходов, для обеспечения сбалансированности местных бюджетов, по следующим подклассам доходов: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налог, зачисляется в районный бюджет в размере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зачисляется в районный бюджет в размере 100 процентов.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на 2026 год размер субвенций, передаваемый из областного бюджета в районный бюджет в общей сумме 931 822 тысяч тенге.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 на 2026 год размер субвенций, передаваемый из районного бюджета в сельские бюджеты в общей сумме 302 556 тысяч тенге: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Акбулакский сельский округ – 47 134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Актауский сельский округ – 32 545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Акшатский сельский округ – 50 375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Алмазненский сельский округ – 33 504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Ардакский сельский округ – 46 959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Ашысайский сельский округ – 50 386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Карагашский сельский округ – 41 653 тысячи тенге;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района на 2026 год в размере 62 265 тысяч тенге: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местного исполнительного органа района для ликвидации чрезвычайных ситуаций природного и техногенного характера на территории района – 10 000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 местного исполнительного органа района на неотложные затраты – 52 265 тысяч тенге;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31 декабря 2026 года лимит долга местного исполнительного органа района составляет 2 674 451 тысяча тенге.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43-1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43-1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43-1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