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8cb23" w14:textId="b78cb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стимулирующих надбавок к должностным окладам работников организаций,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22 декабря 2025 года № 41-5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Таскалинский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стимулирующую надбавку из местного бюджета к должностным окладам работников Таскалинского районного центра досуга, Таскалинской централизованной библиотечной системы и Таскалинского районного спортивного клуба подведомственным отделу культуры, развития языков, физической культуры и спорта Таскалинского района в размере тридцати процентов определяемом местным исполнительным органом.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