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d25" w14:textId="7045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Таскалинского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2025 года № 41-3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Таскалинский районный маслихат Западно-Казахстанской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- 3 793 892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- 1 947 517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- 1 817 825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- 4 342 880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-313 387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- 533 962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-235 601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- 235 601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656 615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- 533 962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112 948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Таскалинского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2025 года "О республиканском бюджете на 2026-2028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2025 года "Об областном бюджете на 2026-2028 годы"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зачисляется в районный бюджет в размере - 100%;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зачисляется в районный бюджет в размере - 100%;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зачисляется в районный бюджет в размере - 100%;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районный бюджет в размере - 100%;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следующие поступления с вышестоящих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- 220 575 тысяч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220 575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 кредиты из областного бюджета – 1 287 841 тысяча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- 13 547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- 2 009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- 100 212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233 140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квартир для граждан, жилье которых признано аварийным – 495 488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МИО из числа социально уязвимых слоев населения (за счет ГЦБ) – 436 040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 по регулированию численности безнадзорных животных – 2 405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966 013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Таскалинского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бюджетах сельских округов на 2026 год следующие поступления с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субвенции, в сумме 365 506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- 41 593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- 44 339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- 40 154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30 720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53 218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37 397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районного бюджета в сумме 59 915 тысяч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размере 43 000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Таскалинского районного маслихата Западно-Казахстанской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533 962,0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2024 года № 41-3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2024 года № 41-3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