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6c20" w14:textId="2666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2025 года № 35-10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2025 года № 35-3 "О районым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размеры субвенции в сумме 13 397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2026 год поступление целевых трансфертов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районного бюджета в общей сумме 35 955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Каратобинского районного маслихата от 30 декабря 2025 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30 декабря 2025 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районного маслихата от 30 декабря 2025 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