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a1c7" w14:textId="626a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54 222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Карасуского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36 - 1 "О районном бюджете на 2026 - 2028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Карасуского сельского округа на 2026 год поступления субвенции, передаваемых из районного бюджета в сумме 35 162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–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–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–14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