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d3ae" w14:textId="dbfd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Акпатерского сельского округа Казталовского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Акпатерского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Акпатерского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№36 - 1 "О районном бюджете на 2026 - 2028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Акпатерского сельского округа на 2026 год поступления субвенции, передаваемых из районного бюджета в сумме 28 243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37 - 12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37 - 12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 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37 - 12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 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