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1294" w14:textId="e631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Жанажолского сельского округа Казталовского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Казталовский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48 243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Жанажолского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 36 - 1 "О районном бюджете на 2026 - 2028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Жанажолского сельского округа на 2026 год поступления субвенции, передаваемых из районного бюджета в сумме 21 663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37 - 11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37 - 11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