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0ab0" w14:textId="99c0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Казталовском районе Западно - Казахстанской области на 2026 - 2030 гг</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9 декабря 2025 года № 34-2</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подпунктами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Казталовского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Казталовском районе на 2026 - 2030 гг.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Казталовского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9 декабря 2025 года № 34 - 2</w:t>
            </w:r>
          </w:p>
        </w:tc>
      </w:tr>
    </w:tbl>
    <w:bookmarkStart w:name="z6" w:id="1"/>
    <w:p>
      <w:pPr>
        <w:spacing w:after="0"/>
        <w:ind w:left="0"/>
        <w:jc w:val="left"/>
      </w:pPr>
      <w:r>
        <w:rPr>
          <w:rFonts w:ascii="Times New Roman"/>
          <w:b/>
          <w:i w:val="false"/>
          <w:color w:val="000000"/>
        </w:rPr>
        <w:t xml:space="preserve"> ПРОГРАММА по управлению коммунальными отходами в Казталовском районе Западно - Казахстанской области на 2026 - 2030 гг.</w:t>
      </w:r>
    </w:p>
    <w:bookmarkEnd w:id="1"/>
    <w:p>
      <w:pPr>
        <w:spacing w:after="0"/>
        <w:ind w:left="0"/>
        <w:jc w:val="both"/>
      </w:pPr>
      <w:r>
        <w:rPr>
          <w:rFonts w:ascii="Times New Roman"/>
          <w:b w:val="false"/>
          <w:i w:val="false"/>
          <w:color w:val="000000"/>
          <w:sz w:val="28"/>
        </w:rPr>
        <w:t>
      Казталовский район 2025</w:t>
      </w:r>
    </w:p>
    <w:bookmarkStart w:name="z7" w:id="2"/>
    <w:p>
      <w:pPr>
        <w:spacing w:after="0"/>
        <w:ind w:left="0"/>
        <w:jc w:val="both"/>
      </w:pPr>
      <w:r>
        <w:rPr>
          <w:rFonts w:ascii="Times New Roman"/>
          <w:b w:val="false"/>
          <w:i w:val="false"/>
          <w:color w:val="000000"/>
          <w:sz w:val="28"/>
        </w:rPr>
        <w:t>
      СОДЕРЖАНИЕ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Анализ текущей ситуации, расчет и обоснование объемов образования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управлению утилизацией отходов в районе и морфологический состав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Обзор зарубежного опыта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направления, пути достижения целей и задач программы, соответствующие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План мероприятий по реализации программы до 2030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Меры взаимодействия и коммуникации с населением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Плана передачи полигона по приему ТБО в доверительное управление без права выкупа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Приложения</w:t>
            </w:r>
          </w:p>
        </w:tc>
      </w:tr>
    </w:tbl>
    <w:bookmarkStart w:name="z8" w:id="3"/>
    <w:p>
      <w:pPr>
        <w:spacing w:after="0"/>
        <w:ind w:left="0"/>
        <w:jc w:val="left"/>
      </w:pPr>
      <w:r>
        <w:rPr>
          <w:rFonts w:ascii="Times New Roman"/>
          <w:b/>
          <w:i w:val="false"/>
          <w:color w:val="000000"/>
        </w:rPr>
        <w:t xml:space="preserve"> 1. ПАСПОРТ ПРОГРАММЫ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Казталовском районе Западно - Казахстанской области на 2026 - 2030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1.Экологический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 января 2021 года № 400-VI;</w:t>
            </w:r>
          </w:p>
          <w:p>
            <w:pPr>
              <w:spacing w:after="20"/>
              <w:ind w:left="20"/>
              <w:jc w:val="both"/>
            </w:pPr>
            <w:r>
              <w:rPr>
                <w:rFonts w:ascii="Times New Roman"/>
                <w:b w:val="false"/>
                <w:i w:val="false"/>
                <w:color w:val="000000"/>
                <w:sz w:val="20"/>
              </w:rPr>
              <w:t>
2.</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3.</w:t>
            </w:r>
            <w:r>
              <w:rPr>
                <w:rFonts w:ascii="Times New Roman"/>
                <w:b w:val="false"/>
                <w:i w:val="false"/>
                <w:color w:val="000000"/>
                <w:sz w:val="20"/>
              </w:rPr>
              <w:t>Приказ</w:t>
            </w:r>
            <w:r>
              <w:rPr>
                <w:rFonts w:ascii="Times New Roman"/>
                <w:b w:val="false"/>
                <w:i w:val="false"/>
                <w:color w:val="000000"/>
                <w:sz w:val="20"/>
              </w:rPr>
              <w:t xml:space="preserve"> и. о. Министра экологии, геологии и природных ресурсов Республики Казахстан от 19 июля 2021 года № 261 "Об утверждении Правил разработки и утверждения лимита накопления отходов и лимитов захоронения отходов, предоставления и контроля отчетности об управлении отходами";</w:t>
            </w:r>
          </w:p>
          <w:p>
            <w:pPr>
              <w:spacing w:after="20"/>
              <w:ind w:left="20"/>
              <w:jc w:val="both"/>
            </w:pPr>
            <w:r>
              <w:rPr>
                <w:rFonts w:ascii="Times New Roman"/>
                <w:b w:val="false"/>
                <w:i w:val="false"/>
                <w:color w:val="000000"/>
                <w:sz w:val="20"/>
              </w:rPr>
              <w:t>
4.</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2024 года № 1019 "Об утверждении Плана мероприятий по реализации Концепции по переходу Республики Казахстан к "зеленой экономике" на 2024 – 2030 годы и признании утратившими силу некоторых решений Правительства Республики Казахстан";</w:t>
            </w:r>
          </w:p>
          <w:p>
            <w:pPr>
              <w:spacing w:after="20"/>
              <w:ind w:left="20"/>
              <w:jc w:val="both"/>
            </w:pPr>
            <w:r>
              <w:rPr>
                <w:rFonts w:ascii="Times New Roman"/>
                <w:b w:val="false"/>
                <w:i w:val="false"/>
                <w:color w:val="000000"/>
                <w:sz w:val="20"/>
              </w:rPr>
              <w:t>
5.</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20"/>
              <w:ind w:left="20"/>
              <w:jc w:val="both"/>
            </w:pPr>
            <w:r>
              <w:rPr>
                <w:rFonts w:ascii="Times New Roman"/>
                <w:b w:val="false"/>
                <w:i w:val="false"/>
                <w:color w:val="000000"/>
                <w:sz w:val="20"/>
              </w:rPr>
              <w:t>
6.</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w:t>
            </w:r>
          </w:p>
          <w:p>
            <w:pPr>
              <w:spacing w:after="20"/>
              <w:ind w:left="20"/>
              <w:jc w:val="both"/>
            </w:pPr>
            <w:r>
              <w:rPr>
                <w:rFonts w:ascii="Times New Roman"/>
                <w:b w:val="false"/>
                <w:i w:val="false"/>
                <w:color w:val="000000"/>
                <w:sz w:val="20"/>
              </w:rPr>
              <w:t>
7.Государственные нормативные документы в сфере архитектурной, градостроительной</w:t>
            </w:r>
          </w:p>
          <w:p>
            <w:pPr>
              <w:spacing w:after="20"/>
              <w:ind w:left="20"/>
              <w:jc w:val="both"/>
            </w:pPr>
            <w:r>
              <w:rPr>
                <w:rFonts w:ascii="Times New Roman"/>
                <w:b w:val="false"/>
                <w:i w:val="false"/>
                <w:color w:val="000000"/>
                <w:sz w:val="20"/>
              </w:rPr>
              <w:t>
и строительной деятельности, жилищных отношений и коммунального хозяйства СНРК 1.04-15-2013 полигоны для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Казталовского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1)Формирование организационно - правовых и экономических оснований для комплексного управления отходами Казталовского района;</w:t>
            </w:r>
          </w:p>
          <w:p>
            <w:pPr>
              <w:spacing w:after="20"/>
              <w:ind w:left="20"/>
              <w:jc w:val="both"/>
            </w:pPr>
            <w:r>
              <w:rPr>
                <w:rFonts w:ascii="Times New Roman"/>
                <w:b w:val="false"/>
                <w:i w:val="false"/>
                <w:color w:val="000000"/>
                <w:sz w:val="20"/>
              </w:rPr>
              <w:t>
2)Модернизация и совершенствование системы сбора и транспортировки разных видов отходов, включая опасные отходы;</w:t>
            </w:r>
          </w:p>
          <w:p>
            <w:pPr>
              <w:spacing w:after="20"/>
              <w:ind w:left="20"/>
              <w:jc w:val="both"/>
            </w:pPr>
            <w:r>
              <w:rPr>
                <w:rFonts w:ascii="Times New Roman"/>
                <w:b w:val="false"/>
                <w:i w:val="false"/>
                <w:color w:val="000000"/>
                <w:sz w:val="20"/>
              </w:rPr>
              <w:t>
3)Внедрение раздельного сбора отходов с организацией объектов инфраструктуры</w:t>
            </w:r>
          </w:p>
          <w:p>
            <w:pPr>
              <w:spacing w:after="20"/>
              <w:ind w:left="20"/>
              <w:jc w:val="both"/>
            </w:pPr>
            <w:r>
              <w:rPr>
                <w:rFonts w:ascii="Times New Roman"/>
                <w:b w:val="false"/>
                <w:i w:val="false"/>
                <w:color w:val="000000"/>
                <w:sz w:val="20"/>
              </w:rPr>
              <w:t>
4)Обеспечение глубины переработки ТБО до 10% в 2028 году;</w:t>
            </w:r>
          </w:p>
          <w:p>
            <w:pPr>
              <w:spacing w:after="20"/>
              <w:ind w:left="20"/>
              <w:jc w:val="both"/>
            </w:pPr>
            <w:r>
              <w:rPr>
                <w:rFonts w:ascii="Times New Roman"/>
                <w:b w:val="false"/>
                <w:i w:val="false"/>
                <w:color w:val="000000"/>
                <w:sz w:val="20"/>
              </w:rPr>
              <w:t>
5)Экологическое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6)проведение конкурсного отбора региональных операторов;</w:t>
            </w:r>
          </w:p>
          <w:p>
            <w:pPr>
              <w:spacing w:after="20"/>
              <w:ind w:left="20"/>
              <w:jc w:val="both"/>
            </w:pPr>
            <w:r>
              <w:rPr>
                <w:rFonts w:ascii="Times New Roman"/>
                <w:b w:val="false"/>
                <w:i w:val="false"/>
                <w:color w:val="000000"/>
                <w:sz w:val="20"/>
              </w:rPr>
              <w:t>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сокращение объемов захоронения отходов;</w:t>
            </w:r>
          </w:p>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 - эпидемиологического законодательства;</w:t>
            </w:r>
          </w:p>
          <w:p>
            <w:pPr>
              <w:spacing w:after="20"/>
              <w:ind w:left="20"/>
              <w:jc w:val="both"/>
            </w:pPr>
            <w:r>
              <w:rPr>
                <w:rFonts w:ascii="Times New Roman"/>
                <w:b w:val="false"/>
                <w:i w:val="false"/>
                <w:color w:val="000000"/>
                <w:sz w:val="20"/>
              </w:rPr>
              <w:t>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7)организация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1)Охват населения услугами по сбору и транспортировке отходов - 100%;</w:t>
            </w:r>
          </w:p>
          <w:p>
            <w:pPr>
              <w:spacing w:after="20"/>
              <w:ind w:left="20"/>
              <w:jc w:val="both"/>
            </w:pPr>
            <w:r>
              <w:rPr>
                <w:rFonts w:ascii="Times New Roman"/>
                <w:b w:val="false"/>
                <w:i w:val="false"/>
                <w:color w:val="000000"/>
                <w:sz w:val="20"/>
              </w:rPr>
              <w:t>
2)Доля утилизации твердых бытовых отходов к их образованию – 2026 год – 6%</w:t>
            </w:r>
          </w:p>
          <w:p>
            <w:pPr>
              <w:spacing w:after="20"/>
              <w:ind w:left="20"/>
              <w:jc w:val="both"/>
            </w:pPr>
            <w:r>
              <w:rPr>
                <w:rFonts w:ascii="Times New Roman"/>
                <w:b w:val="false"/>
                <w:i w:val="false"/>
                <w:color w:val="000000"/>
                <w:sz w:val="20"/>
              </w:rPr>
              <w:t>
2030 год – 10%;</w:t>
            </w:r>
          </w:p>
          <w:p>
            <w:pPr>
              <w:spacing w:after="20"/>
              <w:ind w:left="20"/>
              <w:jc w:val="both"/>
            </w:pPr>
            <w:r>
              <w:rPr>
                <w:rFonts w:ascii="Times New Roman"/>
                <w:b w:val="false"/>
                <w:i w:val="false"/>
                <w:color w:val="000000"/>
                <w:sz w:val="20"/>
              </w:rPr>
              <w:t>
3)Увеличение количества пунктов приема вторичных ресурсов от населения: 2026 год – 15 ед.; 2030 год - 50 ед.</w:t>
            </w:r>
          </w:p>
          <w:p>
            <w:pPr>
              <w:spacing w:after="20"/>
              <w:ind w:left="20"/>
              <w:jc w:val="both"/>
            </w:pPr>
            <w:r>
              <w:rPr>
                <w:rFonts w:ascii="Times New Roman"/>
                <w:b w:val="false"/>
                <w:i w:val="false"/>
                <w:color w:val="000000"/>
                <w:sz w:val="20"/>
              </w:rPr>
              <w:t>
4)доля обработанных твердых коммунальных отходов в общем объеме твердых коммунальных отходов – 50% с 2026 года;</w:t>
            </w:r>
          </w:p>
          <w:p>
            <w:pPr>
              <w:spacing w:after="20"/>
              <w:ind w:left="20"/>
              <w:jc w:val="both"/>
            </w:pPr>
            <w:r>
              <w:rPr>
                <w:rFonts w:ascii="Times New Roman"/>
                <w:b w:val="false"/>
                <w:i w:val="false"/>
                <w:color w:val="000000"/>
                <w:sz w:val="20"/>
              </w:rPr>
              <w:t>
5)доля утилизированных твердых коммунальных отходов в общем объеме твердых коммунальных отходов – 12% с 2026 года;</w:t>
            </w:r>
          </w:p>
          <w:p>
            <w:pPr>
              <w:spacing w:after="20"/>
              <w:ind w:left="20"/>
              <w:jc w:val="both"/>
            </w:pPr>
            <w:r>
              <w:rPr>
                <w:rFonts w:ascii="Times New Roman"/>
                <w:b w:val="false"/>
                <w:i w:val="false"/>
                <w:color w:val="000000"/>
                <w:sz w:val="20"/>
              </w:rPr>
              <w:t>
6)доля твердых коммунальных отходов, направляемых на размещение (захоронение), в общем объеме твердых коммунальных отходов – 88% с 2026 года;</w:t>
            </w:r>
          </w:p>
          <w:p>
            <w:pPr>
              <w:spacing w:after="20"/>
              <w:ind w:left="20"/>
              <w:jc w:val="both"/>
            </w:pPr>
            <w:r>
              <w:rPr>
                <w:rFonts w:ascii="Times New Roman"/>
                <w:b w:val="false"/>
                <w:i w:val="false"/>
                <w:color w:val="000000"/>
                <w:sz w:val="20"/>
              </w:rPr>
              <w:t>
7)процент охвата населения планово - регулярной системой очистки – 70% с 2026 года;</w:t>
            </w:r>
          </w:p>
          <w:p>
            <w:pPr>
              <w:spacing w:after="20"/>
              <w:ind w:left="20"/>
              <w:jc w:val="both"/>
            </w:pPr>
            <w:r>
              <w:rPr>
                <w:rFonts w:ascii="Times New Roman"/>
                <w:b w:val="false"/>
                <w:i w:val="false"/>
                <w:color w:val="000000"/>
                <w:sz w:val="20"/>
              </w:rPr>
              <w:t>
8)доля ликвидированных мест несанкционированного размещения отходов в общем количестве выявленных мест несанкционированного размещения отходов – 100% с 2026 года;</w:t>
            </w:r>
          </w:p>
          <w:p>
            <w:pPr>
              <w:spacing w:after="20"/>
              <w:ind w:left="20"/>
              <w:jc w:val="both"/>
            </w:pPr>
            <w:r>
              <w:rPr>
                <w:rFonts w:ascii="Times New Roman"/>
                <w:b w:val="false"/>
                <w:i w:val="false"/>
                <w:color w:val="000000"/>
                <w:sz w:val="20"/>
              </w:rPr>
              <w:t>
9)доля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p>
            <w:pPr>
              <w:spacing w:after="20"/>
              <w:ind w:left="20"/>
              <w:jc w:val="both"/>
            </w:pPr>
            <w:r>
              <w:rPr>
                <w:rFonts w:ascii="Times New Roman"/>
                <w:b w:val="false"/>
                <w:i w:val="false"/>
                <w:color w:val="000000"/>
                <w:sz w:val="20"/>
              </w:rPr>
              <w:t>
Частные инвестиции</w:t>
            </w:r>
          </w:p>
        </w:tc>
      </w:tr>
    </w:tbl>
    <w:bookmarkStart w:name="z9" w:id="4"/>
    <w:p>
      <w:pPr>
        <w:spacing w:after="0"/>
        <w:ind w:left="0"/>
        <w:jc w:val="left"/>
      </w:pPr>
      <w:r>
        <w:rPr>
          <w:rFonts w:ascii="Times New Roman"/>
          <w:b/>
          <w:i w:val="false"/>
          <w:color w:val="000000"/>
        </w:rPr>
        <w:t xml:space="preserve"> 2. ВВЕДЕНИЕ</w:t>
      </w:r>
    </w:p>
    <w:bookmarkEnd w:id="4"/>
    <w:p>
      <w:pPr>
        <w:spacing w:after="0"/>
        <w:ind w:left="0"/>
        <w:jc w:val="both"/>
      </w:pPr>
      <w:r>
        <w:rPr>
          <w:rFonts w:ascii="Times New Roman"/>
          <w:b w:val="false"/>
          <w:i w:val="false"/>
          <w:color w:val="000000"/>
          <w:sz w:val="28"/>
        </w:rPr>
        <w:t>
      Программа управления отходами – важный программный документ, представляющий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p>
      <w:pPr>
        <w:spacing w:after="0"/>
        <w:ind w:left="0"/>
        <w:jc w:val="both"/>
      </w:pPr>
      <w:r>
        <w:rPr>
          <w:rFonts w:ascii="Times New Roman"/>
          <w:b w:val="false"/>
          <w:i w:val="false"/>
          <w:color w:val="000000"/>
          <w:sz w:val="28"/>
        </w:rPr>
        <w:t>
      Управление отходами – это деятельность по планированию, внедрению, контролю и анализу мероприятий по управлению производственными и потребительскими отходами.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335-й статьей</w:t>
      </w:r>
      <w:r>
        <w:rPr>
          <w:rFonts w:ascii="Times New Roman"/>
          <w:b w:val="false"/>
          <w:i w:val="false"/>
          <w:color w:val="000000"/>
          <w:sz w:val="28"/>
        </w:rPr>
        <w:t xml:space="preserve"> Экологического кодекса Республики Казахстан от 02.01.2021 операторы объектов I и (или) II категории, а также лица, осуществляющие операции по сортировке и переработке отходов, включая обезвреживание, восстановление и (или) уничтожение,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p>
      <w:pPr>
        <w:spacing w:after="0"/>
        <w:ind w:left="0"/>
        <w:jc w:val="both"/>
      </w:pPr>
      <w:r>
        <w:rPr>
          <w:rFonts w:ascii="Times New Roman"/>
          <w:b w:val="false"/>
          <w:i w:val="false"/>
          <w:color w:val="000000"/>
          <w:sz w:val="28"/>
        </w:rPr>
        <w:t>
      Программа разрабатывается в соответствии с установленным сроком разрешения на выбросы и является его неотъемлемой частью (не более десяти лет (до 2028 года), возможные корректировки в случае внесения любых изменений и дополнений.</w:t>
      </w:r>
    </w:p>
    <w:p>
      <w:pPr>
        <w:spacing w:after="0"/>
        <w:ind w:left="0"/>
        <w:jc w:val="both"/>
      </w:pPr>
      <w:r>
        <w:rPr>
          <w:rFonts w:ascii="Times New Roman"/>
          <w:b w:val="false"/>
          <w:i w:val="false"/>
          <w:color w:val="000000"/>
          <w:sz w:val="28"/>
        </w:rPr>
        <w:t>
      Разработка программы для внесения положительных изменений в модели производства и потребления:</w:t>
      </w:r>
    </w:p>
    <w:p>
      <w:pPr>
        <w:spacing w:after="0"/>
        <w:ind w:left="0"/>
        <w:jc w:val="both"/>
      </w:pPr>
      <w:r>
        <w:rPr>
          <w:rFonts w:ascii="Times New Roman"/>
          <w:b w:val="false"/>
          <w:i w:val="false"/>
          <w:color w:val="000000"/>
          <w:sz w:val="28"/>
        </w:rPr>
        <w:t>
      1. Совершенствование производственных процессов, в том числе за счет внедрения технологий с минимальными отходами;</w:t>
      </w:r>
    </w:p>
    <w:p>
      <w:pPr>
        <w:spacing w:after="0"/>
        <w:ind w:left="0"/>
        <w:jc w:val="both"/>
      </w:pPr>
      <w:r>
        <w:rPr>
          <w:rFonts w:ascii="Times New Roman"/>
          <w:b w:val="false"/>
          <w:i w:val="false"/>
          <w:color w:val="000000"/>
          <w:sz w:val="28"/>
        </w:rPr>
        <w:t>
      2. Повторное использование отходов или передача их заинтересованным физическим и юридическим лицам;</w:t>
      </w:r>
    </w:p>
    <w:p>
      <w:pPr>
        <w:spacing w:after="0"/>
        <w:ind w:left="0"/>
        <w:jc w:val="both"/>
      </w:pPr>
      <w:r>
        <w:rPr>
          <w:rFonts w:ascii="Times New Roman"/>
          <w:b w:val="false"/>
          <w:i w:val="false"/>
          <w:color w:val="000000"/>
          <w:sz w:val="28"/>
        </w:rPr>
        <w:t>
      3. Обработка, переработка или утилизация отходов с использованием лучших доступных технологий или других разумных методов;</w:t>
      </w:r>
    </w:p>
    <w:p>
      <w:pPr>
        <w:spacing w:after="0"/>
        <w:ind w:left="0"/>
        <w:jc w:val="both"/>
      </w:pPr>
      <w:r>
        <w:rPr>
          <w:rFonts w:ascii="Times New Roman"/>
          <w:b w:val="false"/>
          <w:i w:val="false"/>
          <w:color w:val="000000"/>
          <w:sz w:val="28"/>
        </w:rPr>
        <w:t>
      4. Рекультивация земель, занятых отходами, в соответствии с утвержденными рекультивационными проектами.</w:t>
      </w:r>
    </w:p>
    <w:p>
      <w:pPr>
        <w:spacing w:after="0"/>
        <w:ind w:left="0"/>
        <w:jc w:val="both"/>
      </w:pPr>
      <w:r>
        <w:rPr>
          <w:rFonts w:ascii="Times New Roman"/>
          <w:b w:val="false"/>
          <w:i w:val="false"/>
          <w:color w:val="000000"/>
          <w:sz w:val="28"/>
        </w:rPr>
        <w:t>
      Программа коммунального управления была выполнена в соответствии с следующими нормативными документами:</w:t>
      </w:r>
    </w:p>
    <w:p>
      <w:pPr>
        <w:spacing w:after="0"/>
        <w:ind w:left="0"/>
        <w:jc w:val="both"/>
      </w:pPr>
      <w:r>
        <w:rPr>
          <w:rFonts w:ascii="Times New Roman"/>
          <w:b w:val="false"/>
          <w:i w:val="false"/>
          <w:color w:val="000000"/>
          <w:sz w:val="28"/>
        </w:rPr>
        <w:t xml:space="preserve">
      1. Экологический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 января 2021 года № 400 - VI;</w:t>
      </w:r>
    </w:p>
    <w:p>
      <w:pPr>
        <w:spacing w:after="0"/>
        <w:ind w:left="0"/>
        <w:jc w:val="both"/>
      </w:pPr>
      <w:r>
        <w:rPr>
          <w:rFonts w:ascii="Times New Roman"/>
          <w:b w:val="false"/>
          <w:i w:val="false"/>
          <w:color w:val="000000"/>
          <w:sz w:val="28"/>
        </w:rPr>
        <w:t xml:space="preserve">
      2. Земельный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от 20 июня 2003 года № 442.;</w:t>
      </w:r>
    </w:p>
    <w:p>
      <w:pPr>
        <w:spacing w:after="0"/>
        <w:ind w:left="0"/>
        <w:jc w:val="both"/>
      </w:pPr>
      <w:r>
        <w:rPr>
          <w:rFonts w:ascii="Times New Roman"/>
          <w:b w:val="false"/>
          <w:i w:val="false"/>
          <w:color w:val="000000"/>
          <w:sz w:val="28"/>
        </w:rPr>
        <w:t xml:space="preserve">
      3. Водный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апреля 2025 года № 178-VIII;</w:t>
      </w:r>
    </w:p>
    <w:p>
      <w:pPr>
        <w:spacing w:after="0"/>
        <w:ind w:left="0"/>
        <w:jc w:val="both"/>
      </w:pPr>
      <w:r>
        <w:rPr>
          <w:rFonts w:ascii="Times New Roman"/>
          <w:b w:val="false"/>
          <w:i w:val="false"/>
          <w:color w:val="000000"/>
          <w:sz w:val="28"/>
        </w:rPr>
        <w:t xml:space="preserve">
      4. Об утверждении Правил разработки программы управления отходами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9 августа 2021 года № 318;</w:t>
      </w:r>
    </w:p>
    <w:p>
      <w:pPr>
        <w:spacing w:after="0"/>
        <w:ind w:left="0"/>
        <w:jc w:val="both"/>
      </w:pPr>
      <w:r>
        <w:rPr>
          <w:rFonts w:ascii="Times New Roman"/>
          <w:b w:val="false"/>
          <w:i w:val="false"/>
          <w:color w:val="000000"/>
          <w:sz w:val="28"/>
        </w:rPr>
        <w:t xml:space="preserve">
      5. Об утверждении Инструкции по организации и проведению экологической оценки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w:t>
      </w:r>
    </w:p>
    <w:p>
      <w:pPr>
        <w:spacing w:after="0"/>
        <w:ind w:left="0"/>
        <w:jc w:val="both"/>
      </w:pPr>
      <w:r>
        <w:rPr>
          <w:rFonts w:ascii="Times New Roman"/>
          <w:b w:val="false"/>
          <w:i w:val="false"/>
          <w:color w:val="000000"/>
          <w:sz w:val="28"/>
        </w:rPr>
        <w:t xml:space="preserve">
      6. Об утверждении Классификатора отходов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6 августа 2021 года № 314.</w:t>
      </w:r>
    </w:p>
    <w:p>
      <w:pPr>
        <w:spacing w:after="0"/>
        <w:ind w:left="0"/>
        <w:jc w:val="both"/>
      </w:pPr>
      <w:r>
        <w:rPr>
          <w:rFonts w:ascii="Times New Roman"/>
          <w:b w:val="false"/>
          <w:i w:val="false"/>
          <w:color w:val="000000"/>
          <w:sz w:val="28"/>
        </w:rPr>
        <w:t xml:space="preserve">
      7.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8. Методические указания по определению уровня загрязнения компонентов окружающей среды токсичными веществами отходов производства и потребления</w:t>
      </w:r>
    </w:p>
    <w:p>
      <w:pPr>
        <w:spacing w:after="0"/>
        <w:ind w:left="0"/>
        <w:jc w:val="both"/>
      </w:pPr>
      <w:r>
        <w:rPr>
          <w:rFonts w:ascii="Times New Roman"/>
          <w:b w:val="false"/>
          <w:i w:val="false"/>
          <w:color w:val="000000"/>
          <w:sz w:val="28"/>
        </w:rPr>
        <w:t>
      Государственная политика Казахстана в области обращения с отходами определена в Концепции по переходу Республики Казахстан к "зеленой" экономике и направлена на внедрение раздельного сбора отходов, развитие сектора переработки отходов с получением продукции из вторсырья с привлечением инвестиций, в том числе через государственно-частное партнерство. Согласно Концепции, к 2030 году доля переработки отходов должна быть доведена до 40%, к 2050 году – до 50%. В целях развития сферы переработки твердых бытовых отходов (далее – ТБО) совершенствована нормативная правовая база. В частности, внесены поправки в Экологический кодекс:</w:t>
      </w:r>
    </w:p>
    <w:p>
      <w:pPr>
        <w:spacing w:after="0"/>
        <w:ind w:left="0"/>
        <w:jc w:val="both"/>
      </w:pPr>
      <w:r>
        <w:rPr>
          <w:rFonts w:ascii="Times New Roman"/>
          <w:b w:val="false"/>
          <w:i w:val="false"/>
          <w:color w:val="000000"/>
          <w:sz w:val="28"/>
        </w:rPr>
        <w:t>
      ●с 2016 года запрещено захоронение на полигонах ртутьсодержащих ламп и приборов; лома металлов; отработанных масел и жидкостей; батарей; электронных отходов;</w:t>
      </w:r>
    </w:p>
    <w:p>
      <w:pPr>
        <w:spacing w:after="0"/>
        <w:ind w:left="0"/>
        <w:jc w:val="both"/>
      </w:pPr>
      <w:r>
        <w:rPr>
          <w:rFonts w:ascii="Times New Roman"/>
          <w:b w:val="false"/>
          <w:i w:val="false"/>
          <w:color w:val="000000"/>
          <w:sz w:val="28"/>
        </w:rPr>
        <w:t>
      ●с 1 января 2019 года – запрещено захоронение на полигонах пластмассы; макулатуры, картона и отходов бумаги, стекла;</w:t>
      </w:r>
    </w:p>
    <w:p>
      <w:pPr>
        <w:spacing w:after="0"/>
        <w:ind w:left="0"/>
        <w:jc w:val="both"/>
      </w:pPr>
      <w:r>
        <w:rPr>
          <w:rFonts w:ascii="Times New Roman"/>
          <w:b w:val="false"/>
          <w:i w:val="false"/>
          <w:color w:val="000000"/>
          <w:sz w:val="28"/>
        </w:rPr>
        <w:t>
      ●с 2021 года – захоронение строительных и пищевых отходов.</w:t>
      </w:r>
    </w:p>
    <w:p>
      <w:pPr>
        <w:spacing w:after="0"/>
        <w:ind w:left="0"/>
        <w:jc w:val="both"/>
      </w:pPr>
      <w:r>
        <w:rPr>
          <w:rFonts w:ascii="Times New Roman"/>
          <w:b w:val="false"/>
          <w:i w:val="false"/>
          <w:color w:val="000000"/>
          <w:sz w:val="28"/>
        </w:rPr>
        <w:t>
      Введение данных норм позволило стимулировать и развивать малый и средний бизнес в сфере переработки отходов.</w:t>
      </w:r>
    </w:p>
    <w:p>
      <w:pPr>
        <w:spacing w:after="0"/>
        <w:ind w:left="0"/>
        <w:jc w:val="both"/>
      </w:pPr>
      <w:r>
        <w:rPr>
          <w:rFonts w:ascii="Times New Roman"/>
          <w:b w:val="false"/>
          <w:i w:val="false"/>
          <w:color w:val="000000"/>
          <w:sz w:val="28"/>
        </w:rPr>
        <w:t>
      В соответствии с действующим законодательством и тенденциями развития мировой практики Программа по управлению отходами Казталовского района базируется на решении следующих основных задач:</w:t>
      </w:r>
    </w:p>
    <w:p>
      <w:pPr>
        <w:spacing w:after="0"/>
        <w:ind w:left="0"/>
        <w:jc w:val="both"/>
      </w:pPr>
      <w:r>
        <w:rPr>
          <w:rFonts w:ascii="Times New Roman"/>
          <w:b w:val="false"/>
          <w:i w:val="false"/>
          <w:color w:val="000000"/>
          <w:sz w:val="28"/>
        </w:rPr>
        <w:t>
      ●минимизации затрат на санитарную очистку района;</w:t>
      </w:r>
    </w:p>
    <w:p>
      <w:pPr>
        <w:spacing w:after="0"/>
        <w:ind w:left="0"/>
        <w:jc w:val="both"/>
      </w:pPr>
      <w:r>
        <w:rPr>
          <w:rFonts w:ascii="Times New Roman"/>
          <w:b w:val="false"/>
          <w:i w:val="false"/>
          <w:color w:val="000000"/>
          <w:sz w:val="28"/>
        </w:rPr>
        <w:t>
      ●внедрении раздельного сбора отходов для максимально возможного вовлечения отходов в хозяйственный оборот;</w:t>
      </w:r>
    </w:p>
    <w:p>
      <w:pPr>
        <w:spacing w:after="0"/>
        <w:ind w:left="0"/>
        <w:jc w:val="both"/>
      </w:pPr>
      <w:r>
        <w:rPr>
          <w:rFonts w:ascii="Times New Roman"/>
          <w:b w:val="false"/>
          <w:i w:val="false"/>
          <w:color w:val="000000"/>
          <w:sz w:val="28"/>
        </w:rPr>
        <w:t>
      ●минимизации количества образующихся отходов;</w:t>
      </w:r>
    </w:p>
    <w:p>
      <w:pPr>
        <w:spacing w:after="0"/>
        <w:ind w:left="0"/>
        <w:jc w:val="both"/>
      </w:pPr>
      <w:r>
        <w:rPr>
          <w:rFonts w:ascii="Times New Roman"/>
          <w:b w:val="false"/>
          <w:i w:val="false"/>
          <w:color w:val="000000"/>
          <w:sz w:val="28"/>
        </w:rPr>
        <w:t>
      ●изыскании и внедрении экологически безопасных методов переработки отходов с наименьшими экономическими затратами;</w:t>
      </w:r>
    </w:p>
    <w:p>
      <w:pPr>
        <w:spacing w:after="0"/>
        <w:ind w:left="0"/>
        <w:jc w:val="both"/>
      </w:pPr>
      <w:r>
        <w:rPr>
          <w:rFonts w:ascii="Times New Roman"/>
          <w:b w:val="false"/>
          <w:i w:val="false"/>
          <w:color w:val="000000"/>
          <w:sz w:val="28"/>
        </w:rPr>
        <w:t>
      ●постепенном переходе от полигонного захоронения ТБО к их промышленной переработке;</w:t>
      </w:r>
    </w:p>
    <w:p>
      <w:pPr>
        <w:spacing w:after="0"/>
        <w:ind w:left="0"/>
        <w:jc w:val="both"/>
      </w:pPr>
      <w:r>
        <w:rPr>
          <w:rFonts w:ascii="Times New Roman"/>
          <w:b w:val="false"/>
          <w:i w:val="false"/>
          <w:color w:val="000000"/>
          <w:sz w:val="28"/>
        </w:rPr>
        <w:t>
      ●проведении широкой информационно-разъяснительной работы с населением для повышения экологической осведомленности населения и вовлечения их в процесс раздельного сбора ТБО;</w:t>
      </w:r>
    </w:p>
    <w:p>
      <w:pPr>
        <w:spacing w:after="0"/>
        <w:ind w:left="0"/>
        <w:jc w:val="both"/>
      </w:pPr>
      <w:r>
        <w:rPr>
          <w:rFonts w:ascii="Times New Roman"/>
          <w:b w:val="false"/>
          <w:i w:val="false"/>
          <w:color w:val="000000"/>
          <w:sz w:val="28"/>
        </w:rPr>
        <w:t>
      ●налаживании сотрудничества и привлечении инвестиций.</w:t>
      </w:r>
    </w:p>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Казталовскому району,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p>
      <w:pPr>
        <w:spacing w:after="0"/>
        <w:ind w:left="0"/>
        <w:jc w:val="both"/>
      </w:pPr>
      <w:r>
        <w:rPr>
          <w:rFonts w:ascii="Times New Roman"/>
          <w:b w:val="false"/>
          <w:i w:val="false"/>
          <w:color w:val="000000"/>
          <w:sz w:val="28"/>
        </w:rPr>
        <w:t>
      Данная Программа предназначена для выполнения следующих задач:</w:t>
      </w:r>
    </w:p>
    <w:p>
      <w:pPr>
        <w:spacing w:after="0"/>
        <w:ind w:left="0"/>
        <w:jc w:val="both"/>
      </w:pPr>
      <w:r>
        <w:rPr>
          <w:rFonts w:ascii="Times New Roman"/>
          <w:b w:val="false"/>
          <w:i w:val="false"/>
          <w:color w:val="000000"/>
          <w:sz w:val="28"/>
        </w:rPr>
        <w:t>
      ●− совершенствование системы управления отходами;</w:t>
      </w:r>
    </w:p>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 компании в целях достижения целевых показателей Программы управления отходами к обозначенным срокам;</w:t>
      </w:r>
    </w:p>
    <w:p>
      <w:pPr>
        <w:spacing w:after="0"/>
        <w:ind w:left="0"/>
        <w:jc w:val="both"/>
      </w:pPr>
      <w:r>
        <w:rPr>
          <w:rFonts w:ascii="Times New Roman"/>
          <w:b w:val="false"/>
          <w:i w:val="false"/>
          <w:color w:val="000000"/>
          <w:sz w:val="28"/>
        </w:rPr>
        <w:t>
      ●− контроль, мониторинг, анализ и корректирующие действия для обеспечения соответствия программы управления отходами требованиям экологической политики компании, обозначенным в ней задачам и целям;</w:t>
      </w:r>
    </w:p>
    <w:p>
      <w:pPr>
        <w:spacing w:after="0"/>
        <w:ind w:left="0"/>
        <w:jc w:val="both"/>
      </w:pPr>
      <w:r>
        <w:rPr>
          <w:rFonts w:ascii="Times New Roman"/>
          <w:b w:val="false"/>
          <w:i w:val="false"/>
          <w:color w:val="000000"/>
          <w:sz w:val="28"/>
        </w:rPr>
        <w:t>
      ●− организация системы обучения персонала в сфере обращения с отходами.</w:t>
      </w:r>
    </w:p>
    <w:p>
      <w:pPr>
        <w:spacing w:after="0"/>
        <w:ind w:left="0"/>
        <w:jc w:val="both"/>
      </w:pPr>
      <w:r>
        <w:rPr>
          <w:rFonts w:ascii="Times New Roman"/>
          <w:b w:val="false"/>
          <w:i w:val="false"/>
          <w:color w:val="000000"/>
          <w:sz w:val="28"/>
        </w:rPr>
        <w:t>
      Настоящая программы управления отходами разработана в соответствии с принципом иерархии (</w:t>
      </w:r>
      <w:r>
        <w:rPr>
          <w:rFonts w:ascii="Times New Roman"/>
          <w:b w:val="false"/>
          <w:i w:val="false"/>
          <w:color w:val="000000"/>
          <w:sz w:val="28"/>
        </w:rPr>
        <w:t>п. 3</w:t>
      </w:r>
      <w:r>
        <w:rPr>
          <w:rFonts w:ascii="Times New Roman"/>
          <w:b w:val="false"/>
          <w:i w:val="false"/>
          <w:color w:val="000000"/>
          <w:sz w:val="28"/>
        </w:rPr>
        <w:t xml:space="preserve"> статьи 335 Экологического Кодекса), согласно которому образователи и владельцы отходов применяют следующие меры по предотвращению образования отходов и управлению образовавшимися отходами:</w:t>
      </w:r>
    </w:p>
    <w:p>
      <w:pPr>
        <w:spacing w:after="0"/>
        <w:ind w:left="0"/>
        <w:jc w:val="both"/>
      </w:pPr>
      <w:r>
        <w:rPr>
          <w:rFonts w:ascii="Times New Roman"/>
          <w:b w:val="false"/>
          <w:i w:val="false"/>
          <w:color w:val="000000"/>
          <w:sz w:val="28"/>
        </w:rPr>
        <w:t>
      ●1. предотвращение образования отходов;</w:t>
      </w:r>
    </w:p>
    <w:p>
      <w:pPr>
        <w:spacing w:after="0"/>
        <w:ind w:left="0"/>
        <w:jc w:val="both"/>
      </w:pPr>
      <w:r>
        <w:rPr>
          <w:rFonts w:ascii="Times New Roman"/>
          <w:b w:val="false"/>
          <w:i w:val="false"/>
          <w:color w:val="000000"/>
          <w:sz w:val="28"/>
        </w:rPr>
        <w:t>
      ●2. подготовка отходов к повторному использованию;</w:t>
      </w:r>
    </w:p>
    <w:p>
      <w:pPr>
        <w:spacing w:after="0"/>
        <w:ind w:left="0"/>
        <w:jc w:val="both"/>
      </w:pPr>
      <w:r>
        <w:rPr>
          <w:rFonts w:ascii="Times New Roman"/>
          <w:b w:val="false"/>
          <w:i w:val="false"/>
          <w:color w:val="000000"/>
          <w:sz w:val="28"/>
        </w:rPr>
        <w:t>
      ●3. переработка отходов;</w:t>
      </w:r>
    </w:p>
    <w:p>
      <w:pPr>
        <w:spacing w:after="0"/>
        <w:ind w:left="0"/>
        <w:jc w:val="both"/>
      </w:pPr>
      <w:r>
        <w:rPr>
          <w:rFonts w:ascii="Times New Roman"/>
          <w:b w:val="false"/>
          <w:i w:val="false"/>
          <w:color w:val="000000"/>
          <w:sz w:val="28"/>
        </w:rPr>
        <w:t>
      ●4. утилизация отходов;</w:t>
      </w:r>
    </w:p>
    <w:p>
      <w:pPr>
        <w:spacing w:after="0"/>
        <w:ind w:left="0"/>
        <w:jc w:val="both"/>
      </w:pPr>
      <w:r>
        <w:rPr>
          <w:rFonts w:ascii="Times New Roman"/>
          <w:b w:val="false"/>
          <w:i w:val="false"/>
          <w:color w:val="000000"/>
          <w:sz w:val="28"/>
        </w:rPr>
        <w:t>
      ●5. удаление отходов.</w:t>
      </w:r>
    </w:p>
    <w:bookmarkStart w:name="z10" w:id="5"/>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5"/>
    <w:p>
      <w:pPr>
        <w:spacing w:after="0"/>
        <w:ind w:left="0"/>
        <w:jc w:val="both"/>
      </w:pPr>
      <w:r>
        <w:rPr>
          <w:rFonts w:ascii="Times New Roman"/>
          <w:b w:val="false"/>
          <w:i w:val="false"/>
          <w:color w:val="000000"/>
          <w:sz w:val="28"/>
        </w:rPr>
        <w:t>
      Казталовка — административный центр Казталовского района Западно-Казахстанской области, 330 км к юго-западу от г. Уральск. центр Казталовского овцеводческого хозяйства. Село расположено на левом берегу реки Малый Узень. Через село проходит автомобильная дорога республиканского значения Уральск — Казталовка — Жанибек.</w:t>
      </w:r>
    </w:p>
    <w:p>
      <w:pPr>
        <w:spacing w:after="0"/>
        <w:ind w:left="0"/>
        <w:jc w:val="both"/>
      </w:pPr>
      <w:r>
        <w:rPr>
          <w:rFonts w:ascii="Times New Roman"/>
          <w:b w:val="false"/>
          <w:i w:val="false"/>
          <w:color w:val="000000"/>
          <w:sz w:val="28"/>
        </w:rPr>
        <w:t>
      По данным на 1 января 2025 года население села составляло 27 972 человек, население проживает в сельской местности.</w:t>
      </w:r>
    </w:p>
    <w:p>
      <w:pPr>
        <w:spacing w:after="0"/>
        <w:ind w:left="0"/>
        <w:jc w:val="both"/>
      </w:pPr>
      <w:r>
        <w:rPr>
          <w:rFonts w:ascii="Times New Roman"/>
          <w:b w:val="false"/>
          <w:i w:val="false"/>
          <w:color w:val="000000"/>
          <w:sz w:val="28"/>
        </w:rPr>
        <w:t>
      Утверждены нормы образования и накопления коммунальных отходов 1 жителя в год 1,2 (неблагоустроенного домовладения) и 1,1 (благоустроенного домовладения).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Акпатерский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Бирикский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Караузенский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Кошанколский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Талдыкудукский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Теренколский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bl>
    <w:p>
      <w:pPr>
        <w:spacing w:after="0"/>
        <w:ind w:left="0"/>
        <w:jc w:val="both"/>
      </w:pPr>
      <w:r>
        <w:rPr>
          <w:rFonts w:ascii="Times New Roman"/>
          <w:b w:val="false"/>
          <w:i w:val="false"/>
          <w:color w:val="000000"/>
          <w:sz w:val="28"/>
        </w:rPr>
        <w:t>
      Ежегодно в Казталовском районе образуется отходов потребления и производства более 35 тыс. куб. м. от населения.</w:t>
      </w:r>
    </w:p>
    <w:p>
      <w:pPr>
        <w:spacing w:after="0"/>
        <w:ind w:left="0"/>
        <w:jc w:val="both"/>
      </w:pPr>
      <w:r>
        <w:rPr>
          <w:rFonts w:ascii="Times New Roman"/>
          <w:b w:val="false"/>
          <w:i w:val="false"/>
          <w:color w:val="000000"/>
          <w:sz w:val="28"/>
        </w:rPr>
        <w:t>
      Основным направлением производства в районе всегда было и остается сельское хозяйство.</w:t>
      </w:r>
    </w:p>
    <w:p>
      <w:pPr>
        <w:spacing w:after="0"/>
        <w:ind w:left="0"/>
        <w:jc w:val="both"/>
      </w:pPr>
      <w:r>
        <w:rPr>
          <w:rFonts w:ascii="Times New Roman"/>
          <w:b w:val="false"/>
          <w:i w:val="false"/>
          <w:color w:val="000000"/>
          <w:sz w:val="28"/>
        </w:rPr>
        <w:t>
      В настоящее время в Казталовском районе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всему региону систем разделения отходов у источника, раздельного вывоза отходов, переработки и продажи восстановленных материалов.</w:t>
      </w:r>
    </w:p>
    <w:p>
      <w:pPr>
        <w:spacing w:after="0"/>
        <w:ind w:left="0"/>
        <w:jc w:val="both"/>
      </w:pPr>
      <w:r>
        <w:rPr>
          <w:rFonts w:ascii="Times New Roman"/>
          <w:b w:val="false"/>
          <w:i w:val="false"/>
          <w:color w:val="000000"/>
          <w:sz w:val="28"/>
        </w:rPr>
        <w:t>
      По состоянию на октябрь 2023 года в Казталовском районе действует 1 объект размещения коммунальных отходов.</w:t>
      </w:r>
    </w:p>
    <w:p>
      <w:pPr>
        <w:spacing w:after="0"/>
        <w:ind w:left="0"/>
        <w:jc w:val="both"/>
      </w:pPr>
      <w:r>
        <w:rPr>
          <w:rFonts w:ascii="Times New Roman"/>
          <w:b w:val="false"/>
          <w:i w:val="false"/>
          <w:color w:val="000000"/>
          <w:sz w:val="28"/>
        </w:rPr>
        <w:t>
      Полигон по захоронению твердых бытовых отходов расположен в Казталов.</w:t>
      </w:r>
    </w:p>
    <w:p>
      <w:pPr>
        <w:spacing w:after="0"/>
        <w:ind w:left="0"/>
        <w:jc w:val="both"/>
      </w:pPr>
      <w:r>
        <w:rPr>
          <w:rFonts w:ascii="Times New Roman"/>
          <w:b w:val="false"/>
          <w:i w:val="false"/>
          <w:color w:val="000000"/>
          <w:sz w:val="28"/>
        </w:rPr>
        <w:t>
      Вблизи полигона отсутствуют заповедники, памятники архитектуры, санитарно-профилактические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w:t>
      </w:r>
    </w:p>
    <w:p>
      <w:pPr>
        <w:spacing w:after="0"/>
        <w:ind w:left="0"/>
        <w:jc w:val="both"/>
      </w:pPr>
      <w:r>
        <w:rPr>
          <w:rFonts w:ascii="Times New Roman"/>
          <w:b w:val="false"/>
          <w:i w:val="false"/>
          <w:color w:val="000000"/>
          <w:sz w:val="28"/>
        </w:rPr>
        <w:t>
      На территории Казталовского района практически все отходы вывозятся на мусорные свалки для захоронения, при этом, на сегодняшний день, кроме действующего полигона в п. Казталов, ни одна свалка ТБО не соответствует требованиям санитарных правил и экологическим стандартам захоронения.</w:t>
      </w:r>
    </w:p>
    <w:p>
      <w:pPr>
        <w:spacing w:after="0"/>
        <w:ind w:left="0"/>
        <w:jc w:val="both"/>
      </w:pPr>
      <w:r>
        <w:rPr>
          <w:rFonts w:ascii="Times New Roman"/>
          <w:b w:val="false"/>
          <w:i w:val="false"/>
          <w:color w:val="000000"/>
          <w:sz w:val="28"/>
        </w:rPr>
        <w:t>
      Вблизи полигона отсутствуют заповедники, памятники архитектуры, санитарно - профилактические учреждения, зоны отдыха, водозаборы поверхностных и подземных вод, сельскохозяйственные угодья и другие природоохранные объекты. Полигон ТБО предназначен для приема и захоронения твердых бытовых отходов и золошлака.</w:t>
      </w:r>
    </w:p>
    <w:p>
      <w:pPr>
        <w:spacing w:after="0"/>
        <w:ind w:left="0"/>
        <w:jc w:val="both"/>
      </w:pPr>
      <w:r>
        <w:rPr>
          <w:rFonts w:ascii="Times New Roman"/>
          <w:b w:val="false"/>
          <w:i w:val="false"/>
          <w:color w:val="000000"/>
          <w:sz w:val="28"/>
        </w:rPr>
        <w:t>
      На территории Казталовского района практически все отходы вывозятся на мусорные свалки для захоронения,</w:t>
      </w:r>
    </w:p>
    <w:p>
      <w:pPr>
        <w:spacing w:after="0"/>
        <w:ind w:left="0"/>
        <w:jc w:val="both"/>
      </w:pPr>
      <w:r>
        <w:rPr>
          <w:rFonts w:ascii="Times New Roman"/>
          <w:b w:val="false"/>
          <w:i w:val="false"/>
          <w:color w:val="000000"/>
          <w:sz w:val="28"/>
        </w:rPr>
        <w:t>
      Практически все полигоны в поселках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районе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p>
      <w:pPr>
        <w:spacing w:after="0"/>
        <w:ind w:left="0"/>
        <w:jc w:val="both"/>
      </w:pPr>
      <w:r>
        <w:rPr>
          <w:rFonts w:ascii="Times New Roman"/>
          <w:b w:val="false"/>
          <w:i w:val="false"/>
          <w:color w:val="000000"/>
          <w:sz w:val="28"/>
        </w:rPr>
        <w:t>
      Морфологический состав отходов в сельских районах не отличается от такового в других районах области (нет золы).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Start w:name="z11" w:id="6"/>
    <w:p>
      <w:pPr>
        <w:spacing w:after="0"/>
        <w:ind w:left="0"/>
        <w:jc w:val="left"/>
      </w:pPr>
      <w:r>
        <w:rPr>
          <w:rFonts w:ascii="Times New Roman"/>
          <w:b/>
          <w:i w:val="false"/>
          <w:color w:val="000000"/>
        </w:rPr>
        <w:t xml:space="preserve"> 4. ТРЕБОВАНИЯ К УПРАВЛЕНИЮ УТИЛИЗАЦИЕЙ ОТХОДОВ В РАЙОНЕ И МОРФОЛОГИЧЕСКИЙ СОСТАВ ТБО</w:t>
      </w:r>
    </w:p>
    <w:bookmarkEnd w:id="6"/>
    <w:p>
      <w:pPr>
        <w:spacing w:after="0"/>
        <w:ind w:left="0"/>
        <w:jc w:val="both"/>
      </w:pPr>
      <w:r>
        <w:rPr>
          <w:rFonts w:ascii="Times New Roman"/>
          <w:b w:val="false"/>
          <w:i w:val="false"/>
          <w:color w:val="000000"/>
          <w:sz w:val="28"/>
        </w:rPr>
        <w:t>
      Вблизи полигонов должны отсутствовать заповедники, памятники архитектуры, санитарно - профилактические учреждения, зоны отдыха, водозаборы поверхностных и подземных вод, сельскохозяйственные угодья и другие природоохранные объекты.</w:t>
      </w:r>
    </w:p>
    <w:p>
      <w:pPr>
        <w:spacing w:after="0"/>
        <w:ind w:left="0"/>
        <w:jc w:val="both"/>
      </w:pPr>
      <w:r>
        <w:rPr>
          <w:rFonts w:ascii="Times New Roman"/>
          <w:b w:val="false"/>
          <w:i w:val="false"/>
          <w:color w:val="000000"/>
          <w:sz w:val="28"/>
        </w:rPr>
        <w:t>
      Полигон ТБО предназначен для приема и захоронения твердых бытовых отходов и золошлака.</w:t>
      </w:r>
    </w:p>
    <w:p>
      <w:pPr>
        <w:spacing w:after="0"/>
        <w:ind w:left="0"/>
        <w:jc w:val="both"/>
      </w:pPr>
      <w:r>
        <w:rPr>
          <w:rFonts w:ascii="Times New Roman"/>
          <w:b w:val="false"/>
          <w:i w:val="false"/>
          <w:color w:val="000000"/>
          <w:sz w:val="28"/>
        </w:rPr>
        <w:t>
      Полигон является специальным сооружением, предназначенным для изоляции и обезвреживания твердых бытовых отходов. Организация складирования отходов и 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p>
      <w:pPr>
        <w:spacing w:after="0"/>
        <w:ind w:left="0"/>
        <w:jc w:val="both"/>
      </w:pPr>
      <w:r>
        <w:rPr>
          <w:rFonts w:ascii="Times New Roman"/>
          <w:b w:val="false"/>
          <w:i w:val="false"/>
          <w:color w:val="000000"/>
          <w:sz w:val="28"/>
        </w:rPr>
        <w:t>
      Высота складирования в уплотненном виде – 10 м (2 м над землей и 8 м – под землей). На участке расположения полигона подземные воды не вскрыты.</w:t>
      </w:r>
    </w:p>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w:t>
      </w:r>
    </w:p>
    <w:p>
      <w:pPr>
        <w:spacing w:after="0"/>
        <w:ind w:left="0"/>
        <w:jc w:val="both"/>
      </w:pPr>
      <w:r>
        <w:rPr>
          <w:rFonts w:ascii="Times New Roman"/>
          <w:b w:val="false"/>
          <w:i w:val="false"/>
          <w:color w:val="000000"/>
          <w:sz w:val="28"/>
        </w:rPr>
        <w:t>
      Основным документом планирования работ на полигоне является график эксплуатации, в котором ежемесячно планируется: количество принимаемых отходов с указанием № карт, на которой складируются отходы, разработка грунта для изоляции отходов.</w:t>
      </w:r>
    </w:p>
    <w:p>
      <w:pPr>
        <w:spacing w:after="0"/>
        <w:ind w:left="0"/>
        <w:jc w:val="both"/>
      </w:pPr>
      <w:r>
        <w:rPr>
          <w:rFonts w:ascii="Times New Roman"/>
          <w:b w:val="false"/>
          <w:i w:val="false"/>
          <w:color w:val="000000"/>
          <w:sz w:val="28"/>
        </w:rPr>
        <w:t>
      Основное сооружение полигона – участок складирования ТБО, представляющий собой котлован глубиной 8 м и занимающий до 95% площади полигона. В основании полигона имеется плотная глинистая подушка, препятствующая фильтрации загрязняющих веществ с полигона в подземные воды.</w:t>
      </w:r>
    </w:p>
    <w:p>
      <w:pPr>
        <w:spacing w:after="0"/>
        <w:ind w:left="0"/>
        <w:jc w:val="both"/>
      </w:pPr>
      <w:r>
        <w:rPr>
          <w:rFonts w:ascii="Times New Roman"/>
          <w:b w:val="false"/>
          <w:i w:val="false"/>
          <w:color w:val="000000"/>
          <w:sz w:val="28"/>
        </w:rPr>
        <w:t>
      На уплотненный тонкий слой накладывается следующий слой, наращивая толщину рабочего слоя до 2м.</w:t>
      </w:r>
    </w:p>
    <w:p>
      <w:pPr>
        <w:spacing w:after="0"/>
        <w:ind w:left="0"/>
        <w:jc w:val="both"/>
      </w:pPr>
      <w:r>
        <w:rPr>
          <w:rFonts w:ascii="Times New Roman"/>
          <w:b w:val="false"/>
          <w:i w:val="false"/>
          <w:color w:val="000000"/>
          <w:sz w:val="28"/>
        </w:rPr>
        <w:t>
      Рабочий слой уплотненных отходов покрывается промежуточным изолирующим слоем высотой не менее 0,25м, промежуточный изолирующий слой должен защищать окружающую природную среду от разноса ветром легких фракций отходов, газов, запахов. Для промежуточной изоляции используется золошлак.</w:t>
      </w:r>
    </w:p>
    <w:p>
      <w:pPr>
        <w:spacing w:after="0"/>
        <w:ind w:left="0"/>
        <w:jc w:val="both"/>
      </w:pPr>
      <w:r>
        <w:rPr>
          <w:rFonts w:ascii="Times New Roman"/>
          <w:b w:val="false"/>
          <w:i w:val="false"/>
          <w:color w:val="000000"/>
          <w:sz w:val="28"/>
        </w:rPr>
        <w:t>
      Для соблюдения санитарных требований необходимо не позже, чем через сутки после доставки ТБО на полигон (в теплое время года), уложить их на отведенной площади, уплотнить и изолировать слоем грунта. В зимнее время изоляцию допускается проводить с интервалом не более трех суток. Для промежуточной изоляции используется золошлак. Окончательная изоляция осуществляется грунтом, вынутым при строительстве водоотводной канавы.</w:t>
      </w:r>
    </w:p>
    <w:p>
      <w:pPr>
        <w:spacing w:after="0"/>
        <w:ind w:left="0"/>
        <w:jc w:val="both"/>
      </w:pPr>
      <w:r>
        <w:rPr>
          <w:rFonts w:ascii="Times New Roman"/>
          <w:b w:val="false"/>
          <w:i w:val="false"/>
          <w:color w:val="000000"/>
          <w:sz w:val="28"/>
        </w:rPr>
        <w:t>
      Для контроля высоты отсыпаемого 2 - метрового слоя ТБО, на каждой карте установлен мерный столб - репер.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w:t>
      </w:r>
    </w:p>
    <w:p>
      <w:pPr>
        <w:spacing w:after="0"/>
        <w:ind w:left="0"/>
        <w:jc w:val="both"/>
      </w:pPr>
      <w:r>
        <w:rPr>
          <w:rFonts w:ascii="Times New Roman"/>
          <w:b w:val="false"/>
          <w:i w:val="false"/>
          <w:color w:val="000000"/>
          <w:sz w:val="28"/>
        </w:rPr>
        <w:t>
      Все работы по складированию, уплотнению, изоляции ТБО на полигоне выполняются механизировано. Отходы на полигон поступают в мусоровозах, складирование и формирование изолирующего материала (золошлака и грунта) осуществляется бульдозером. Во избежание воспламенения ТБО от выхлопных газов на выхлопную трубу бульдозера надет искрогаситель.</w:t>
      </w:r>
    </w:p>
    <w:p>
      <w:pPr>
        <w:spacing w:after="0"/>
        <w:ind w:left="0"/>
        <w:jc w:val="both"/>
      </w:pPr>
      <w:r>
        <w:rPr>
          <w:rFonts w:ascii="Times New Roman"/>
          <w:b w:val="false"/>
          <w:i w:val="false"/>
          <w:color w:val="000000"/>
          <w:sz w:val="28"/>
        </w:rPr>
        <w:t>
      Бульдозер укомплектован огнетушителем. На полигоне организуется бесперебойная разгрузка мусоровоза.</w:t>
      </w:r>
    </w:p>
    <w:p>
      <w:pPr>
        <w:spacing w:after="0"/>
        <w:ind w:left="0"/>
        <w:jc w:val="both"/>
      </w:pPr>
      <w:r>
        <w:rPr>
          <w:rFonts w:ascii="Times New Roman"/>
          <w:b w:val="false"/>
          <w:i w:val="false"/>
          <w:color w:val="000000"/>
          <w:sz w:val="28"/>
        </w:rPr>
        <w:t>
      Прибывающий на полигон мусоровоз разгружается у рабочей карты. Не допускается беспорядочное складирование ТБО на всей площади полигона.</w:t>
      </w:r>
    </w:p>
    <w:p>
      <w:pPr>
        <w:spacing w:after="0"/>
        <w:ind w:left="0"/>
        <w:jc w:val="both"/>
      </w:pPr>
      <w:r>
        <w:rPr>
          <w:rFonts w:ascii="Times New Roman"/>
          <w:b w:val="false"/>
          <w:i w:val="false"/>
          <w:color w:val="000000"/>
          <w:sz w:val="28"/>
        </w:rPr>
        <w:t>
      На выезде с полигона располагается дезинфицирующая ванна с дезинфицирующим раствором (лизол), для обработки колес мусоровозов. Для перехвата дождевых и паводковых вод по границе участка имеется водоотводная канава. На расстоянии 2 метров от водоотводной канавы по периметру участка имеется ограждение вокруг полигона.</w:t>
      </w:r>
    </w:p>
    <w:p>
      <w:pPr>
        <w:spacing w:after="0"/>
        <w:ind w:left="0"/>
        <w:jc w:val="both"/>
      </w:pPr>
      <w:r>
        <w:rPr>
          <w:rFonts w:ascii="Times New Roman"/>
          <w:b w:val="false"/>
          <w:i w:val="false"/>
          <w:color w:val="000000"/>
          <w:sz w:val="28"/>
        </w:rPr>
        <w:t>
      В засушливые жаркие периоды ТБО требуют специального увлажнения, для лучшей уплотняемости и снижения уровня пожароопасности. В пожароопасные периоды предусмотрено увлажнение ТБО. Расход воды на полив принимается 10 л на 1 м3 ТБО.</w:t>
      </w:r>
    </w:p>
    <w:p>
      <w:pPr>
        <w:spacing w:after="0"/>
        <w:ind w:left="0"/>
        <w:jc w:val="both"/>
      </w:pPr>
      <w:r>
        <w:rPr>
          <w:rFonts w:ascii="Times New Roman"/>
          <w:b w:val="false"/>
          <w:i w:val="false"/>
          <w:color w:val="000000"/>
          <w:sz w:val="28"/>
        </w:rPr>
        <w:t>
      Для этих целей используется привозная вода. Хранится в цистерне, объемом 2 000 литров.</w:t>
      </w:r>
    </w:p>
    <w:p>
      <w:pPr>
        <w:spacing w:after="0"/>
        <w:ind w:left="0"/>
        <w:jc w:val="both"/>
      </w:pPr>
      <w:r>
        <w:rPr>
          <w:rFonts w:ascii="Times New Roman"/>
          <w:b w:val="false"/>
          <w:i w:val="false"/>
          <w:color w:val="000000"/>
          <w:sz w:val="28"/>
        </w:rPr>
        <w:t>
      Согласно строительным нормам СН РК 1.04 – 15 - 2013 (ПОЛИГОНЫ ДЛЯ ТВЕРДЫХ БЫТОВЫХ ОТХОДОВ)</w:t>
      </w:r>
    </w:p>
    <w:p>
      <w:pPr>
        <w:spacing w:after="0"/>
        <w:ind w:left="0"/>
        <w:jc w:val="both"/>
      </w:pPr>
      <w:r>
        <w:rPr>
          <w:rFonts w:ascii="Times New Roman"/>
          <w:b w:val="false"/>
          <w:i w:val="false"/>
          <w:color w:val="000000"/>
          <w:sz w:val="28"/>
        </w:rPr>
        <w:t>
      Разработан План приема ТБО и рекультивации на полигоне. ПриҰм ТБО.</w:t>
      </w:r>
    </w:p>
    <w:p>
      <w:pPr>
        <w:spacing w:after="0"/>
        <w:ind w:left="0"/>
        <w:jc w:val="both"/>
      </w:pPr>
      <w:r>
        <w:rPr>
          <w:rFonts w:ascii="Times New Roman"/>
          <w:b w:val="false"/>
          <w:i w:val="false"/>
          <w:color w:val="000000"/>
          <w:sz w:val="28"/>
        </w:rPr>
        <w:t>
      1. Уплотнение уложенных отходов слоями по 0,5 метра выполняется бульдозерами массой минимум 14 тонн. Уплотнение выполняется двух-четырех кратным проходом бульдозера по одному месту. За два раза прохода бульдозер уплотняет отходы до значения 570-670 кг/м3, коэф. 0,67 (данные с сайта экологии) Среднемесячный объҰм приҰма ТБО составляет 67тн. При складировании межслоя высотой 3м формула V*0,67(коэф)= m., срок заполнения 2,8 мес. Общий объем складирования отходов на карте при высоте слоя 6 м формула расчҰта S*h=V) или ( V*0,67(коэф)= m)</w:t>
      </w:r>
    </w:p>
    <w:p>
      <w:pPr>
        <w:spacing w:after="0"/>
        <w:ind w:left="0"/>
        <w:jc w:val="both"/>
      </w:pPr>
      <w:r>
        <w:rPr>
          <w:rFonts w:ascii="Times New Roman"/>
          <w:b w:val="false"/>
          <w:i w:val="false"/>
          <w:color w:val="000000"/>
          <w:sz w:val="28"/>
        </w:rPr>
        <w:t>
      2.Рекультивация. Для предотвращения возгораний и соблюдения норм экологического кодекса РК Статья 356(п.4), применяется технология послойной изоляции грунтом. Уплотненный слой отходов, высотой 2 метра изолируется слоем грунта толщиной 0,3 метра по всей площади уложенного ТБО. Для рекультивации 54 416м2 при высоте слоя 0,3м потребуется 16324м3 грунта (расчҰт S*h = V) Или в переводе в массу 16324м3*1,5(коэф)=24487 тонн грунта. Всего слоҰв рекультивации при общей высоте ТБО 6м составит 3 слоя.</w:t>
      </w:r>
    </w:p>
    <w:p>
      <w:pPr>
        <w:spacing w:after="0"/>
        <w:ind w:left="0"/>
        <w:jc w:val="both"/>
      </w:pPr>
      <w:r>
        <w:rPr>
          <w:rFonts w:ascii="Times New Roman"/>
          <w:b w:val="false"/>
          <w:i w:val="false"/>
          <w:color w:val="000000"/>
          <w:sz w:val="28"/>
        </w:rPr>
        <w:t>
      Прием твердых бытовых отходов производится в неуплотненном состоянии (т.е. в том же физическом состоянии, в котором отходы поступают от населения и организаций).</w:t>
      </w:r>
    </w:p>
    <w:p>
      <w:pPr>
        <w:spacing w:after="0"/>
        <w:ind w:left="0"/>
        <w:jc w:val="both"/>
      </w:pPr>
      <w:r>
        <w:rPr>
          <w:rFonts w:ascii="Times New Roman"/>
          <w:b w:val="false"/>
          <w:i w:val="false"/>
          <w:color w:val="000000"/>
          <w:sz w:val="28"/>
        </w:rPr>
        <w:t>
      На полигоне ТБО для взвешивания машин с отходами имеется весовая. Отметка о принятом количестве ТБО делается в "Журнале приема твердых бытовых отходов".</w:t>
      </w:r>
    </w:p>
    <w:p>
      <w:pPr>
        <w:spacing w:after="0"/>
        <w:ind w:left="0"/>
        <w:jc w:val="both"/>
      </w:pPr>
      <w:r>
        <w:rPr>
          <w:rFonts w:ascii="Times New Roman"/>
          <w:b w:val="false"/>
          <w:i w:val="false"/>
          <w:color w:val="000000"/>
          <w:sz w:val="28"/>
        </w:rPr>
        <w:t>
      Дозиметрический контроль поступающих на полигон отходов проводится.</w:t>
      </w:r>
    </w:p>
    <w:p>
      <w:pPr>
        <w:spacing w:after="0"/>
        <w:ind w:left="0"/>
        <w:jc w:val="both"/>
      </w:pPr>
      <w:r>
        <w:rPr>
          <w:rFonts w:ascii="Times New Roman"/>
          <w:b w:val="false"/>
          <w:i w:val="false"/>
          <w:color w:val="000000"/>
          <w:sz w:val="28"/>
        </w:rPr>
        <w:t>
      Сбор твердых бытовых отходов предусмотрено осуществлять в металлические контейнеры с последующим вывозом автотранспортом на Полигон ТБО.</w:t>
      </w:r>
    </w:p>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p>
      <w:pPr>
        <w:spacing w:after="0"/>
        <w:ind w:left="0"/>
        <w:jc w:val="both"/>
      </w:pPr>
      <w:r>
        <w:rPr>
          <w:rFonts w:ascii="Times New Roman"/>
          <w:b w:val="false"/>
          <w:i w:val="false"/>
          <w:color w:val="000000"/>
          <w:sz w:val="28"/>
        </w:rPr>
        <w:t>
      Кроме объектов размещения отходов на территории района существует места для размещения отходов – полигоны в каждом сельском округе.</w:t>
      </w:r>
    </w:p>
    <w:p>
      <w:pPr>
        <w:spacing w:after="0"/>
        <w:ind w:left="0"/>
        <w:jc w:val="both"/>
      </w:pPr>
      <w:r>
        <w:rPr>
          <w:rFonts w:ascii="Times New Roman"/>
          <w:b w:val="false"/>
          <w:i w:val="false"/>
          <w:color w:val="000000"/>
          <w:sz w:val="28"/>
        </w:rPr>
        <w:t>
      На территории района на сегодняшний день объекты по обработке коммунальных отходов отсутствует, что не позволяет обработать образовавшиеся коммунальные отходы.</w:t>
      </w:r>
    </w:p>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существующей системы обращения с отходами в целях обеспечения максимального использования исходных сырья и материалов, предотвращения образования отходов, снижения класса опасности отходов в источниках их образования, обработки, утилизации и обезвреживания, а также безопасного захоронения отходов.</w:t>
      </w:r>
    </w:p>
    <w:p>
      <w:pPr>
        <w:spacing w:after="0"/>
        <w:ind w:left="0"/>
        <w:jc w:val="both"/>
      </w:pPr>
      <w:r>
        <w:rPr>
          <w:rFonts w:ascii="Times New Roman"/>
          <w:b w:val="false"/>
          <w:i w:val="false"/>
          <w:color w:val="000000"/>
          <w:sz w:val="28"/>
        </w:rPr>
        <w:t>
      Согласно экспертным данным морфологический состав ТБО в среднем выглядит следующим образом:</w:t>
      </w:r>
    </w:p>
    <w:p>
      <w:pPr>
        <w:spacing w:after="0"/>
        <w:ind w:left="0"/>
        <w:jc w:val="both"/>
      </w:pPr>
      <w:r>
        <w:rPr>
          <w:rFonts w:ascii="Times New Roman"/>
          <w:b w:val="false"/>
          <w:i w:val="false"/>
          <w:color w:val="000000"/>
          <w:sz w:val="28"/>
        </w:rPr>
        <w:t>
      ●пищевые отходы – 24%;</w:t>
      </w:r>
    </w:p>
    <w:p>
      <w:pPr>
        <w:spacing w:after="0"/>
        <w:ind w:left="0"/>
        <w:jc w:val="both"/>
      </w:pPr>
      <w:r>
        <w:rPr>
          <w:rFonts w:ascii="Times New Roman"/>
          <w:b w:val="false"/>
          <w:i w:val="false"/>
          <w:color w:val="000000"/>
          <w:sz w:val="28"/>
        </w:rPr>
        <w:t>
      ●бумага и картон-16%;</w:t>
      </w:r>
    </w:p>
    <w:p>
      <w:pPr>
        <w:spacing w:after="0"/>
        <w:ind w:left="0"/>
        <w:jc w:val="both"/>
      </w:pPr>
      <w:r>
        <w:rPr>
          <w:rFonts w:ascii="Times New Roman"/>
          <w:b w:val="false"/>
          <w:i w:val="false"/>
          <w:color w:val="000000"/>
          <w:sz w:val="28"/>
        </w:rPr>
        <w:t>
      ●полимеры (пластик, пластмасса) -17%;</w:t>
      </w:r>
    </w:p>
    <w:p>
      <w:pPr>
        <w:spacing w:after="0"/>
        <w:ind w:left="0"/>
        <w:jc w:val="both"/>
      </w:pPr>
      <w:r>
        <w:rPr>
          <w:rFonts w:ascii="Times New Roman"/>
          <w:b w:val="false"/>
          <w:i w:val="false"/>
          <w:color w:val="000000"/>
          <w:sz w:val="28"/>
        </w:rPr>
        <w:t>
      ●стекло-11%;</w:t>
      </w:r>
    </w:p>
    <w:p>
      <w:pPr>
        <w:spacing w:after="0"/>
        <w:ind w:left="0"/>
        <w:jc w:val="both"/>
      </w:pPr>
      <w:r>
        <w:rPr>
          <w:rFonts w:ascii="Times New Roman"/>
          <w:b w:val="false"/>
          <w:i w:val="false"/>
          <w:color w:val="000000"/>
          <w:sz w:val="28"/>
        </w:rPr>
        <w:t>
      ●черные металлы- 10%;</w:t>
      </w:r>
    </w:p>
    <w:p>
      <w:pPr>
        <w:spacing w:after="0"/>
        <w:ind w:left="0"/>
        <w:jc w:val="both"/>
      </w:pPr>
      <w:r>
        <w:rPr>
          <w:rFonts w:ascii="Times New Roman"/>
          <w:b w:val="false"/>
          <w:i w:val="false"/>
          <w:color w:val="000000"/>
          <w:sz w:val="28"/>
        </w:rPr>
        <w:t>
      ●цветные металлы – 1%;</w:t>
      </w:r>
    </w:p>
    <w:p>
      <w:pPr>
        <w:spacing w:after="0"/>
        <w:ind w:left="0"/>
        <w:jc w:val="both"/>
      </w:pPr>
      <w:r>
        <w:rPr>
          <w:rFonts w:ascii="Times New Roman"/>
          <w:b w:val="false"/>
          <w:i w:val="false"/>
          <w:color w:val="000000"/>
          <w:sz w:val="28"/>
        </w:rPr>
        <w:t>
      ●текстиль – 3%;</w:t>
      </w:r>
    </w:p>
    <w:p>
      <w:pPr>
        <w:spacing w:after="0"/>
        <w:ind w:left="0"/>
        <w:jc w:val="both"/>
      </w:pPr>
      <w:r>
        <w:rPr>
          <w:rFonts w:ascii="Times New Roman"/>
          <w:b w:val="false"/>
          <w:i w:val="false"/>
          <w:color w:val="000000"/>
          <w:sz w:val="28"/>
        </w:rPr>
        <w:t>
      ●дерево – 4%;</w:t>
      </w:r>
    </w:p>
    <w:p>
      <w:pPr>
        <w:spacing w:after="0"/>
        <w:ind w:left="0"/>
        <w:jc w:val="both"/>
      </w:pPr>
      <w:r>
        <w:rPr>
          <w:rFonts w:ascii="Times New Roman"/>
          <w:b w:val="false"/>
          <w:i w:val="false"/>
          <w:color w:val="000000"/>
          <w:sz w:val="28"/>
        </w:rPr>
        <w:t>
      ●опасные отходы – 1%;</w:t>
      </w:r>
    </w:p>
    <w:p>
      <w:pPr>
        <w:spacing w:after="0"/>
        <w:ind w:left="0"/>
        <w:jc w:val="both"/>
      </w:pPr>
      <w:r>
        <w:rPr>
          <w:rFonts w:ascii="Times New Roman"/>
          <w:b w:val="false"/>
          <w:i w:val="false"/>
          <w:color w:val="000000"/>
          <w:sz w:val="28"/>
        </w:rPr>
        <w:t>
      ●кости, кожа, резина – 2%;</w:t>
      </w:r>
    </w:p>
    <w:p>
      <w:pPr>
        <w:spacing w:after="0"/>
        <w:ind w:left="0"/>
        <w:jc w:val="both"/>
      </w:pPr>
      <w:r>
        <w:rPr>
          <w:rFonts w:ascii="Times New Roman"/>
          <w:b w:val="false"/>
          <w:i w:val="false"/>
          <w:color w:val="000000"/>
          <w:sz w:val="28"/>
        </w:rPr>
        <w:t>
      ●прочие остатки отходов – 10%;</w:t>
      </w:r>
    </w:p>
    <w:p>
      <w:pPr>
        <w:spacing w:after="0"/>
        <w:ind w:left="0"/>
        <w:jc w:val="both"/>
      </w:pPr>
      <w:r>
        <w:rPr>
          <w:rFonts w:ascii="Times New Roman"/>
          <w:b w:val="false"/>
          <w:i w:val="false"/>
          <w:color w:val="000000"/>
          <w:sz w:val="28"/>
        </w:rPr>
        <w:t>
      ●другое – 9%.</w:t>
      </w:r>
    </w:p>
    <w:p>
      <w:pPr>
        <w:spacing w:after="0"/>
        <w:ind w:left="0"/>
        <w:jc w:val="both"/>
      </w:pPr>
      <w:r>
        <w:rPr>
          <w:rFonts w:ascii="Times New Roman"/>
          <w:b w:val="false"/>
          <w:i w:val="false"/>
          <w:color w:val="000000"/>
          <w:sz w:val="28"/>
        </w:rPr>
        <w:t>
      Летом и осенью в рационе питания населения увеличивается количество потребляемых фруктов и овощей в связи с особенностями сезона года. Также наблюдается сокращение содержания пластика в холодное время года,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p>
      <w:pPr>
        <w:spacing w:after="0"/>
        <w:ind w:left="0"/>
        <w:jc w:val="both"/>
      </w:pPr>
      <w:r>
        <w:rPr>
          <w:rFonts w:ascii="Times New Roman"/>
          <w:b w:val="false"/>
          <w:i w:val="false"/>
          <w:color w:val="000000"/>
          <w:sz w:val="28"/>
        </w:rPr>
        <w:t>
      Исходя из результатов исследования морфологического состава ТБО, проведенного видно, что основная доля отходов приходится на пищевые отходы (34%). Также большую часть отходов составляют бумажная продукция (23%) и отходы пластика (23%). Доля перерабатываемых отходов (пластик, стекло, металл, бумага) составляет от общего объема 57% (рисунок 3).</w:t>
      </w:r>
    </w:p>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Start w:name="z12" w:id="7"/>
    <w:p>
      <w:pPr>
        <w:spacing w:after="0"/>
        <w:ind w:left="0"/>
        <w:jc w:val="left"/>
      </w:pPr>
      <w:r>
        <w:rPr>
          <w:rFonts w:ascii="Times New Roman"/>
          <w:b/>
          <w:i w:val="false"/>
          <w:color w:val="000000"/>
        </w:rPr>
        <w:t xml:space="preserve"> 5. ОБЗОР ЗАРУБЕЖНОГО ОПЫТА</w:t>
      </w:r>
    </w:p>
    <w:bookmarkEnd w:id="7"/>
    <w:p>
      <w:pPr>
        <w:spacing w:after="0"/>
        <w:ind w:left="0"/>
        <w:jc w:val="both"/>
      </w:pPr>
      <w:r>
        <w:rPr>
          <w:rFonts w:ascii="Times New Roman"/>
          <w:b w:val="false"/>
          <w:i w:val="false"/>
          <w:color w:val="000000"/>
          <w:sz w:val="28"/>
        </w:rPr>
        <w:t>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w:t>
      </w:r>
    </w:p>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p>
      <w:pPr>
        <w:spacing w:after="0"/>
        <w:ind w:left="0"/>
        <w:jc w:val="both"/>
      </w:pPr>
      <w:r>
        <w:rPr>
          <w:rFonts w:ascii="Times New Roman"/>
          <w:b w:val="false"/>
          <w:i w:val="false"/>
          <w:color w:val="000000"/>
          <w:sz w:val="28"/>
        </w:rPr>
        <w:t>
      В странах ЕС еще в 70 - е годы 20 - 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1970 - 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p>
      <w:pPr>
        <w:spacing w:after="0"/>
        <w:ind w:left="0"/>
        <w:jc w:val="both"/>
      </w:pPr>
      <w:r>
        <w:rPr>
          <w:rFonts w:ascii="Times New Roman"/>
          <w:b w:val="false"/>
          <w:i w:val="false"/>
          <w:color w:val="000000"/>
          <w:sz w:val="28"/>
        </w:rPr>
        <w:t>
      Для применения в Казталовском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p>
      <w:pPr>
        <w:spacing w:after="0"/>
        <w:ind w:left="0"/>
        <w:jc w:val="both"/>
      </w:pPr>
      <w:r>
        <w:rPr>
          <w:rFonts w:ascii="Times New Roman"/>
          <w:b w:val="false"/>
          <w:i w:val="false"/>
          <w:color w:val="000000"/>
          <w:sz w:val="28"/>
        </w:rPr>
        <w:t>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w:t>
      </w:r>
    </w:p>
    <w:p>
      <w:pPr>
        <w:spacing w:after="0"/>
        <w:ind w:left="0"/>
        <w:jc w:val="both"/>
      </w:pPr>
      <w:r>
        <w:rPr>
          <w:rFonts w:ascii="Times New Roman"/>
          <w:b w:val="false"/>
          <w:i w:val="false"/>
          <w:color w:val="000000"/>
          <w:sz w:val="28"/>
        </w:rPr>
        <w:t>
      В разных странах существуют и используются разные схемы сбора отходов:</w:t>
      </w:r>
    </w:p>
    <w:p>
      <w:pPr>
        <w:spacing w:after="0"/>
        <w:ind w:left="0"/>
        <w:jc w:val="both"/>
      </w:pPr>
      <w:r>
        <w:rPr>
          <w:rFonts w:ascii="Times New Roman"/>
          <w:b w:val="false"/>
          <w:i w:val="false"/>
          <w:color w:val="000000"/>
          <w:sz w:val="28"/>
        </w:rPr>
        <w:t>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w:t>
      </w:r>
    </w:p>
    <w:p>
      <w:pPr>
        <w:spacing w:after="0"/>
        <w:ind w:left="0"/>
        <w:jc w:val="both"/>
      </w:pPr>
      <w:r>
        <w:rPr>
          <w:rFonts w:ascii="Times New Roman"/>
          <w:b w:val="false"/>
          <w:i w:val="false"/>
          <w:color w:val="000000"/>
          <w:sz w:val="28"/>
        </w:rPr>
        <w:t>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w:t>
      </w:r>
    </w:p>
    <w:p>
      <w:pPr>
        <w:spacing w:after="0"/>
        <w:ind w:left="0"/>
        <w:jc w:val="both"/>
      </w:pPr>
      <w:r>
        <w:rPr>
          <w:rFonts w:ascii="Times New Roman"/>
          <w:b w:val="false"/>
          <w:i w:val="false"/>
          <w:color w:val="000000"/>
          <w:sz w:val="28"/>
        </w:rPr>
        <w:t>
      • "Сбор у обочины". Жители оставляют ТБО у тротуара перед своими домами согласно графику, установленному местными исполнительными органами.</w:t>
      </w:r>
    </w:p>
    <w:p>
      <w:pPr>
        <w:spacing w:after="0"/>
        <w:ind w:left="0"/>
        <w:jc w:val="both"/>
      </w:pPr>
      <w:r>
        <w:rPr>
          <w:rFonts w:ascii="Times New Roman"/>
          <w:b w:val="false"/>
          <w:i w:val="false"/>
          <w:color w:val="000000"/>
          <w:sz w:val="28"/>
        </w:rPr>
        <w:t>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w:t>
      </w:r>
    </w:p>
    <w:p>
      <w:pPr>
        <w:spacing w:after="0"/>
        <w:ind w:left="0"/>
        <w:jc w:val="both"/>
      </w:pPr>
      <w:r>
        <w:rPr>
          <w:rFonts w:ascii="Times New Roman"/>
          <w:b w:val="false"/>
          <w:i w:val="false"/>
          <w:color w:val="000000"/>
          <w:sz w:val="28"/>
        </w:rPr>
        <w:t>
      • "Вывоз по договору". Физические лица заключают договора на вывоз ТБО напрямую с компаниями-перевозчиками.</w:t>
      </w:r>
    </w:p>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p>
      <w:pPr>
        <w:spacing w:after="0"/>
        <w:ind w:left="0"/>
        <w:jc w:val="both"/>
      </w:pPr>
      <w:r>
        <w:rPr>
          <w:rFonts w:ascii="Times New Roman"/>
          <w:b w:val="false"/>
          <w:i w:val="false"/>
          <w:color w:val="000000"/>
          <w:sz w:val="28"/>
        </w:rPr>
        <w:t>
      Распространен раздельный сбор следующих видов отходов:</w:t>
      </w:r>
    </w:p>
    <w:p>
      <w:pPr>
        <w:spacing w:after="0"/>
        <w:ind w:left="0"/>
        <w:jc w:val="both"/>
      </w:pPr>
      <w:r>
        <w:rPr>
          <w:rFonts w:ascii="Times New Roman"/>
          <w:b w:val="false"/>
          <w:i w:val="false"/>
          <w:color w:val="000000"/>
          <w:sz w:val="28"/>
        </w:rPr>
        <w:t>
      • Макулатура;</w:t>
      </w:r>
    </w:p>
    <w:p>
      <w:pPr>
        <w:spacing w:after="0"/>
        <w:ind w:left="0"/>
        <w:jc w:val="both"/>
      </w:pPr>
      <w:r>
        <w:rPr>
          <w:rFonts w:ascii="Times New Roman"/>
          <w:b w:val="false"/>
          <w:i w:val="false"/>
          <w:color w:val="000000"/>
          <w:sz w:val="28"/>
        </w:rPr>
        <w:t>
      • Отходы пластика (включая PET)</w:t>
      </w:r>
    </w:p>
    <w:p>
      <w:pPr>
        <w:spacing w:after="0"/>
        <w:ind w:left="0"/>
        <w:jc w:val="both"/>
      </w:pPr>
      <w:r>
        <w:rPr>
          <w:rFonts w:ascii="Times New Roman"/>
          <w:b w:val="false"/>
          <w:i w:val="false"/>
          <w:color w:val="000000"/>
          <w:sz w:val="28"/>
        </w:rPr>
        <w:t>
      • Стеклобой; • Металлолом; • Пищевые (органические) отходы, включая садовые отходы; • Отходы упаковки.</w:t>
      </w:r>
    </w:p>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p>
      <w:pPr>
        <w:spacing w:after="0"/>
        <w:ind w:left="0"/>
        <w:jc w:val="both"/>
      </w:pPr>
      <w:r>
        <w:rPr>
          <w:rFonts w:ascii="Times New Roman"/>
          <w:b w:val="false"/>
          <w:i w:val="false"/>
          <w:color w:val="000000"/>
          <w:sz w:val="28"/>
        </w:rPr>
        <w:t>
      Преимуществами раздельного сбора являются:</w:t>
      </w:r>
    </w:p>
    <w:p>
      <w:pPr>
        <w:spacing w:after="0"/>
        <w:ind w:left="0"/>
        <w:jc w:val="both"/>
      </w:pPr>
      <w:r>
        <w:rPr>
          <w:rFonts w:ascii="Times New Roman"/>
          <w:b w:val="false"/>
          <w:i w:val="false"/>
          <w:color w:val="000000"/>
          <w:sz w:val="28"/>
        </w:rPr>
        <w:t>
      • вторичное использование материалов или использование отходов в качестве вторичного сырья для производства новых материалов;</w:t>
      </w:r>
    </w:p>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p>
      <w:pPr>
        <w:spacing w:after="0"/>
        <w:ind w:left="0"/>
        <w:jc w:val="both"/>
      </w:pPr>
      <w:r>
        <w:rPr>
          <w:rFonts w:ascii="Times New Roman"/>
          <w:b w:val="false"/>
          <w:i w:val="false"/>
          <w:color w:val="000000"/>
          <w:sz w:val="28"/>
        </w:rPr>
        <w:t>
      Недостатками раздельного сбора являются:</w:t>
      </w:r>
    </w:p>
    <w:p>
      <w:pPr>
        <w:spacing w:after="0"/>
        <w:ind w:left="0"/>
        <w:jc w:val="both"/>
      </w:pPr>
      <w:r>
        <w:rPr>
          <w:rFonts w:ascii="Times New Roman"/>
          <w:b w:val="false"/>
          <w:i w:val="false"/>
          <w:color w:val="000000"/>
          <w:sz w:val="28"/>
        </w:rPr>
        <w:t>
      • дополнительные затраты на закупку контейнеров для каждого вида сортируемых отходов и специализированного транспорта для вывоза;</w:t>
      </w:r>
    </w:p>
    <w:p>
      <w:pPr>
        <w:spacing w:after="0"/>
        <w:ind w:left="0"/>
        <w:jc w:val="both"/>
      </w:pPr>
      <w:r>
        <w:rPr>
          <w:rFonts w:ascii="Times New Roman"/>
          <w:b w:val="false"/>
          <w:i w:val="false"/>
          <w:color w:val="000000"/>
          <w:sz w:val="28"/>
        </w:rPr>
        <w:t>
      • необходимость строительства дополнительной инфраструктуры;</w:t>
      </w:r>
    </w:p>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p>
      <w:pPr>
        <w:spacing w:after="0"/>
        <w:ind w:left="0"/>
        <w:jc w:val="both"/>
      </w:pPr>
      <w:r>
        <w:rPr>
          <w:rFonts w:ascii="Times New Roman"/>
          <w:b w:val="false"/>
          <w:i w:val="false"/>
          <w:color w:val="000000"/>
          <w:sz w:val="28"/>
        </w:rPr>
        <w:t>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w:t>
      </w:r>
    </w:p>
    <w:p>
      <w:pPr>
        <w:spacing w:after="0"/>
        <w:ind w:left="0"/>
        <w:jc w:val="both"/>
      </w:pPr>
      <w:r>
        <w:rPr>
          <w:rFonts w:ascii="Times New Roman"/>
          <w:b w:val="false"/>
          <w:i w:val="false"/>
          <w:color w:val="000000"/>
          <w:sz w:val="28"/>
        </w:rPr>
        <w:t>
      • необходимость в регулярном контроле и мониторинге за качеством раздельного сбора также влечет значительные дополнительные затраты;</w:t>
      </w:r>
    </w:p>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p>
      <w:pPr>
        <w:spacing w:after="0"/>
        <w:ind w:left="0"/>
        <w:jc w:val="both"/>
      </w:pPr>
      <w:r>
        <w:rPr>
          <w:rFonts w:ascii="Times New Roman"/>
          <w:b w:val="false"/>
          <w:i w:val="false"/>
          <w:color w:val="000000"/>
          <w:sz w:val="28"/>
        </w:rPr>
        <w:t>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w:t>
      </w:r>
    </w:p>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p>
      <w:pPr>
        <w:spacing w:after="0"/>
        <w:ind w:left="0"/>
        <w:jc w:val="both"/>
      </w:pPr>
      <w:r>
        <w:rPr>
          <w:rFonts w:ascii="Times New Roman"/>
          <w:b w:val="false"/>
          <w:i w:val="false"/>
          <w:color w:val="000000"/>
          <w:sz w:val="28"/>
        </w:rPr>
        <w:t>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w:t>
      </w:r>
    </w:p>
    <w:p>
      <w:pPr>
        <w:spacing w:after="0"/>
        <w:ind w:left="0"/>
        <w:jc w:val="both"/>
      </w:pPr>
      <w:r>
        <w:rPr>
          <w:rFonts w:ascii="Times New Roman"/>
          <w:b w:val="false"/>
          <w:i w:val="false"/>
          <w:color w:val="000000"/>
          <w:sz w:val="28"/>
        </w:rPr>
        <w:t>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w:t>
      </w:r>
    </w:p>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p>
      <w:pPr>
        <w:spacing w:after="0"/>
        <w:ind w:left="0"/>
        <w:jc w:val="both"/>
      </w:pPr>
      <w:r>
        <w:rPr>
          <w:rFonts w:ascii="Times New Roman"/>
          <w:b w:val="false"/>
          <w:i w:val="false"/>
          <w:color w:val="000000"/>
          <w:sz w:val="28"/>
        </w:rPr>
        <w:t>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w:t>
      </w:r>
    </w:p>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 • Мусоровоз, заменяющий контейнер с отходами на опустошенный; • Мусоровоз с отдельными секциями для разных видов отходов, который выгружает разные виды отходов в соответствующие секции.</w:t>
      </w:r>
    </w:p>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p>
      <w:pPr>
        <w:spacing w:after="0"/>
        <w:ind w:left="0"/>
        <w:jc w:val="both"/>
      </w:pPr>
      <w:r>
        <w:rPr>
          <w:rFonts w:ascii="Times New Roman"/>
          <w:b w:val="false"/>
          <w:i w:val="false"/>
          <w:color w:val="000000"/>
          <w:sz w:val="28"/>
        </w:rPr>
        <w:t>
      В добавок, по данным консалтинговой фирмы AberdeenGroup (США), внедрение GPS позволяет сократить затраты на топливо в среднем на 13,2% и на сверхурочные работы на 13,4%.</w:t>
      </w:r>
    </w:p>
    <w:p>
      <w:pPr>
        <w:spacing w:after="0"/>
        <w:ind w:left="0"/>
        <w:jc w:val="both"/>
      </w:pPr>
      <w:r>
        <w:rPr>
          <w:rFonts w:ascii="Times New Roman"/>
          <w:b w:val="false"/>
          <w:i w:val="false"/>
          <w:color w:val="000000"/>
          <w:sz w:val="28"/>
        </w:rPr>
        <w:t>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w:t>
      </w:r>
    </w:p>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Start w:name="z13" w:id="8"/>
    <w:p>
      <w:pPr>
        <w:spacing w:after="0"/>
        <w:ind w:left="0"/>
        <w:jc w:val="left"/>
      </w:pPr>
      <w:r>
        <w:rPr>
          <w:rFonts w:ascii="Times New Roman"/>
          <w:b/>
          <w:i w:val="false"/>
          <w:color w:val="000000"/>
        </w:rPr>
        <w:t xml:space="preserve"> Компостирование</w:t>
      </w:r>
    </w:p>
    <w:bookmarkEnd w:id="8"/>
    <w:p>
      <w:pPr>
        <w:spacing w:after="0"/>
        <w:ind w:left="0"/>
        <w:jc w:val="both"/>
      </w:pPr>
      <w:r>
        <w:rPr>
          <w:rFonts w:ascii="Times New Roman"/>
          <w:b w:val="false"/>
          <w:i w:val="false"/>
          <w:color w:val="000000"/>
          <w:sz w:val="28"/>
        </w:rPr>
        <w:t>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4 - 6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w:t>
      </w:r>
    </w:p>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p>
      <w:pPr>
        <w:spacing w:after="0"/>
        <w:ind w:left="0"/>
        <w:jc w:val="both"/>
      </w:pPr>
      <w:r>
        <w:rPr>
          <w:rFonts w:ascii="Times New Roman"/>
          <w:b w:val="false"/>
          <w:i w:val="false"/>
          <w:color w:val="000000"/>
          <w:sz w:val="28"/>
        </w:rPr>
        <w:t>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w:t>
      </w:r>
    </w:p>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Start w:name="z14" w:id="9"/>
    <w:p>
      <w:pPr>
        <w:spacing w:after="0"/>
        <w:ind w:left="0"/>
        <w:jc w:val="left"/>
      </w:pPr>
      <w:r>
        <w:rPr>
          <w:rFonts w:ascii="Times New Roman"/>
          <w:b/>
          <w:i w:val="false"/>
          <w:color w:val="000000"/>
        </w:rPr>
        <w:t xml:space="preserve"> Анаэробное сбраживание</w:t>
      </w:r>
    </w:p>
    <w:bookmarkEnd w:id="9"/>
    <w:p>
      <w:pPr>
        <w:spacing w:after="0"/>
        <w:ind w:left="0"/>
        <w:jc w:val="both"/>
      </w:pPr>
      <w:r>
        <w:rPr>
          <w:rFonts w:ascii="Times New Roman"/>
          <w:b w:val="false"/>
          <w:i w:val="false"/>
          <w:color w:val="000000"/>
          <w:sz w:val="28"/>
        </w:rPr>
        <w:t>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w:t>
      </w:r>
    </w:p>
    <w:p>
      <w:pPr>
        <w:spacing w:after="0"/>
        <w:ind w:left="0"/>
        <w:jc w:val="both"/>
      </w:pPr>
      <w:r>
        <w:rPr>
          <w:rFonts w:ascii="Times New Roman"/>
          <w:b w:val="false"/>
          <w:i w:val="false"/>
          <w:color w:val="000000"/>
          <w:sz w:val="28"/>
        </w:rPr>
        <w:t>
      В процессе анаэробного сбраживания образуется биогаз, с помощью утилизации которого можно вырабатывать электроэнергию, в среднем 3 - 5,5 МВт. Биогаз также может быть использован в качестве натурального газа или транспортного биотоплива. Мощность технологии 20 - 240 000 тонн отходов/год, длительность процесса в среднем составляет 20 - 30 дней.</w:t>
      </w:r>
    </w:p>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Start w:name="z15" w:id="10"/>
    <w:p>
      <w:pPr>
        <w:spacing w:after="0"/>
        <w:ind w:left="0"/>
        <w:jc w:val="left"/>
      </w:pPr>
      <w:r>
        <w:rPr>
          <w:rFonts w:ascii="Times New Roman"/>
          <w:b/>
          <w:i w:val="false"/>
          <w:color w:val="000000"/>
        </w:rPr>
        <w:t xml:space="preserve"> Сбор отходов</w:t>
      </w:r>
    </w:p>
    <w:bookmarkEnd w:id="10"/>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Start w:name="z16" w:id="11"/>
    <w:p>
      <w:pPr>
        <w:spacing w:after="0"/>
        <w:ind w:left="0"/>
        <w:jc w:val="left"/>
      </w:pPr>
      <w:r>
        <w:rPr>
          <w:rFonts w:ascii="Times New Roman"/>
          <w:b/>
          <w:i w:val="false"/>
          <w:color w:val="000000"/>
        </w:rPr>
        <w:t xml:space="preserve"> Транспортировка</w:t>
      </w:r>
    </w:p>
    <w:bookmarkEnd w:id="11"/>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Start w:name="z17" w:id="12"/>
    <w:p>
      <w:pPr>
        <w:spacing w:after="0"/>
        <w:ind w:left="0"/>
        <w:jc w:val="left"/>
      </w:pPr>
      <w:r>
        <w:rPr>
          <w:rFonts w:ascii="Times New Roman"/>
          <w:b/>
          <w:i w:val="false"/>
          <w:color w:val="000000"/>
        </w:rPr>
        <w:t xml:space="preserve"> Сортировка</w:t>
      </w:r>
    </w:p>
    <w:bookmarkEnd w:id="12"/>
    <w:p>
      <w:pPr>
        <w:spacing w:after="0"/>
        <w:ind w:left="0"/>
        <w:jc w:val="both"/>
      </w:pPr>
      <w:r>
        <w:rPr>
          <w:rFonts w:ascii="Times New Roman"/>
          <w:b w:val="false"/>
          <w:i w:val="false"/>
          <w:color w:val="000000"/>
          <w:sz w:val="28"/>
        </w:rPr>
        <w:t>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w:t>
      </w:r>
    </w:p>
    <w:bookmarkStart w:name="z18" w:id="13"/>
    <w:p>
      <w:pPr>
        <w:spacing w:after="0"/>
        <w:ind w:left="0"/>
        <w:jc w:val="left"/>
      </w:pPr>
      <w:r>
        <w:rPr>
          <w:rFonts w:ascii="Times New Roman"/>
          <w:b/>
          <w:i w:val="false"/>
          <w:color w:val="000000"/>
        </w:rPr>
        <w:t xml:space="preserve"> Переработка</w:t>
      </w:r>
    </w:p>
    <w:bookmarkEnd w:id="13"/>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Start w:name="z19" w:id="14"/>
    <w:p>
      <w:pPr>
        <w:spacing w:after="0"/>
        <w:ind w:left="0"/>
        <w:jc w:val="left"/>
      </w:pPr>
      <w:r>
        <w:rPr>
          <w:rFonts w:ascii="Times New Roman"/>
          <w:b/>
          <w:i w:val="false"/>
          <w:color w:val="000000"/>
        </w:rPr>
        <w:t xml:space="preserve"> 6. ОСНОВНЫЕ НАПРАВЛЕНИЯ, ПУТИ ДОСТИЖЕНИЯ ЦЕЛЕЙ И ЗАДАЧ ПРОГРАММЫ, СООТВЕТСТВУЮЩИЕ МЕРЫ</w:t>
      </w:r>
    </w:p>
    <w:bookmarkEnd w:id="14"/>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Казталовского района, утвержденный настоящей Программой.</w:t>
      </w:r>
    </w:p>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Start w:name="z20" w:id="15"/>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5"/>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 - технической базы для решения проблем, связанных с обращением отходами производства и потребления на территории Казталовского района.</w:t>
      </w:r>
    </w:p>
    <w:bookmarkStart w:name="z21" w:id="16"/>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6"/>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Start w:name="z22" w:id="17"/>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7"/>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3" w:id="18"/>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8"/>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Start w:name="z24" w:id="19"/>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9"/>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5" w:id="20"/>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20"/>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•предотвращение образования отходов;</w:t>
      </w:r>
    </w:p>
    <w:p>
      <w:pPr>
        <w:spacing w:after="0"/>
        <w:ind w:left="0"/>
        <w:jc w:val="both"/>
      </w:pPr>
      <w:r>
        <w:rPr>
          <w:rFonts w:ascii="Times New Roman"/>
          <w:b w:val="false"/>
          <w:i w:val="false"/>
          <w:color w:val="000000"/>
          <w:sz w:val="28"/>
        </w:rPr>
        <w:t>
      •подготовка отходов к повторному использованию;</w:t>
      </w:r>
    </w:p>
    <w:p>
      <w:pPr>
        <w:spacing w:after="0"/>
        <w:ind w:left="0"/>
        <w:jc w:val="both"/>
      </w:pPr>
      <w:r>
        <w:rPr>
          <w:rFonts w:ascii="Times New Roman"/>
          <w:b w:val="false"/>
          <w:i w:val="false"/>
          <w:color w:val="000000"/>
          <w:sz w:val="28"/>
        </w:rPr>
        <w:t>
      •переработка отходов;</w:t>
      </w:r>
    </w:p>
    <w:p>
      <w:pPr>
        <w:spacing w:after="0"/>
        <w:ind w:left="0"/>
        <w:jc w:val="both"/>
      </w:pPr>
      <w:r>
        <w:rPr>
          <w:rFonts w:ascii="Times New Roman"/>
          <w:b w:val="false"/>
          <w:i w:val="false"/>
          <w:color w:val="000000"/>
          <w:sz w:val="28"/>
        </w:rPr>
        <w:t>
      •утилизация отходов;</w:t>
      </w:r>
    </w:p>
    <w:p>
      <w:pPr>
        <w:spacing w:after="0"/>
        <w:ind w:left="0"/>
        <w:jc w:val="both"/>
      </w:pPr>
      <w:r>
        <w:rPr>
          <w:rFonts w:ascii="Times New Roman"/>
          <w:b w:val="false"/>
          <w:i w:val="false"/>
          <w:color w:val="000000"/>
          <w:sz w:val="28"/>
        </w:rPr>
        <w:t>
      •удаление отходов.</w:t>
      </w:r>
    </w:p>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p>
      <w:pPr>
        <w:spacing w:after="0"/>
        <w:ind w:left="0"/>
        <w:jc w:val="both"/>
      </w:pPr>
      <w:r>
        <w:rPr>
          <w:rFonts w:ascii="Times New Roman"/>
          <w:b w:val="false"/>
          <w:i w:val="false"/>
          <w:color w:val="000000"/>
          <w:sz w:val="28"/>
        </w:rPr>
        <w:t>
      •сокращение количества образуемых отходов (в том числе путем повторного использования продукции или увеличения срока ее службы);</w:t>
      </w:r>
    </w:p>
    <w:p>
      <w:pPr>
        <w:spacing w:after="0"/>
        <w:ind w:left="0"/>
        <w:jc w:val="both"/>
      </w:pPr>
      <w:r>
        <w:rPr>
          <w:rFonts w:ascii="Times New Roman"/>
          <w:b w:val="false"/>
          <w:i w:val="false"/>
          <w:color w:val="000000"/>
          <w:sz w:val="28"/>
        </w:rPr>
        <w:t>
      •снижение уровня негативного воздействия образовавшихся отходов на окружающую среду и здоровье людей;</w:t>
      </w:r>
    </w:p>
    <w:p>
      <w:pPr>
        <w:spacing w:after="0"/>
        <w:ind w:left="0"/>
        <w:jc w:val="both"/>
      </w:pPr>
      <w:r>
        <w:rPr>
          <w:rFonts w:ascii="Times New Roman"/>
          <w:b w:val="false"/>
          <w:i w:val="false"/>
          <w:color w:val="000000"/>
          <w:sz w:val="28"/>
        </w:rPr>
        <w:t>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p>
      <w:pPr>
        <w:spacing w:after="0"/>
        <w:ind w:left="0"/>
        <w:jc w:val="both"/>
      </w:pPr>
      <w:r>
        <w:rPr>
          <w:rFonts w:ascii="Times New Roman"/>
          <w:b w:val="false"/>
          <w:i w:val="false"/>
          <w:color w:val="000000"/>
          <w:sz w:val="28"/>
        </w:rPr>
        <w:t xml:space="preserve">
      Обоснование лимитов накопления и размещения отходов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w:t>
      </w:r>
    </w:p>
    <w:p>
      <w:pPr>
        <w:spacing w:after="0"/>
        <w:ind w:left="0"/>
        <w:jc w:val="both"/>
      </w:pPr>
      <w:r>
        <w:rPr>
          <w:rFonts w:ascii="Times New Roman"/>
          <w:b w:val="false"/>
          <w:i w:val="false"/>
          <w:color w:val="000000"/>
          <w:sz w:val="28"/>
        </w:rPr>
        <w:t>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p>
      <w:pPr>
        <w:spacing w:after="0"/>
        <w:ind w:left="0"/>
        <w:jc w:val="both"/>
      </w:pPr>
      <w:r>
        <w:rPr>
          <w:rFonts w:ascii="Times New Roman"/>
          <w:b w:val="false"/>
          <w:i w:val="false"/>
          <w:color w:val="000000"/>
          <w:sz w:val="28"/>
        </w:rPr>
        <w:t>
      Основные направления Программы и соответствующие меры:</w:t>
      </w:r>
    </w:p>
    <w:p>
      <w:pPr>
        <w:spacing w:after="0"/>
        <w:ind w:left="0"/>
        <w:jc w:val="both"/>
      </w:pPr>
      <w:r>
        <w:rPr>
          <w:rFonts w:ascii="Times New Roman"/>
          <w:b w:val="false"/>
          <w:i w:val="false"/>
          <w:color w:val="000000"/>
          <w:sz w:val="28"/>
        </w:rPr>
        <w:t>
      - Качественные показатели (экологическая безопасность):</w:t>
      </w:r>
    </w:p>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 малоотходных технологий;</w:t>
      </w:r>
    </w:p>
    <w:p>
      <w:pPr>
        <w:spacing w:after="0"/>
        <w:ind w:left="0"/>
        <w:jc w:val="both"/>
      </w:pPr>
      <w:r>
        <w:rPr>
          <w:rFonts w:ascii="Times New Roman"/>
          <w:b w:val="false"/>
          <w:i w:val="false"/>
          <w:color w:val="000000"/>
          <w:sz w:val="28"/>
        </w:rPr>
        <w:t>
      − Оптимизация системы учҰта и контроля на всех этапах технологического цикла обращения с отходами;</w:t>
      </w:r>
    </w:p>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p>
      <w:pPr>
        <w:spacing w:after="0"/>
        <w:ind w:left="0"/>
        <w:jc w:val="both"/>
      </w:pPr>
      <w:r>
        <w:rPr>
          <w:rFonts w:ascii="Times New Roman"/>
          <w:b w:val="false"/>
          <w:i w:val="false"/>
          <w:color w:val="000000"/>
          <w:sz w:val="28"/>
        </w:rPr>
        <w:t>
      − Экологически безопасное удаление отходов;</w:t>
      </w:r>
    </w:p>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p>
      <w:pPr>
        <w:spacing w:after="0"/>
        <w:ind w:left="0"/>
        <w:jc w:val="both"/>
      </w:pPr>
      <w:r>
        <w:rPr>
          <w:rFonts w:ascii="Times New Roman"/>
          <w:b w:val="false"/>
          <w:i w:val="false"/>
          <w:color w:val="000000"/>
          <w:sz w:val="28"/>
        </w:rPr>
        <w:t>
      Количественные показатели (ресурсосбережение):</w:t>
      </w:r>
    </w:p>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p>
      <w:pPr>
        <w:spacing w:after="0"/>
        <w:ind w:left="0"/>
        <w:jc w:val="both"/>
      </w:pPr>
      <w:r>
        <w:rPr>
          <w:rFonts w:ascii="Times New Roman"/>
          <w:b w:val="false"/>
          <w:i w:val="false"/>
          <w:color w:val="000000"/>
          <w:sz w:val="28"/>
        </w:rPr>
        <w:t>
      Некоторые качественные показатели более подробно изложены ниже.</w:t>
      </w:r>
    </w:p>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 с отходами согласно экологическим, санитарно-эпидемиологическим требованиям, требованиям внутренних документов объекта. Для ведения полноценного учета и контроля</w:t>
      </w:r>
    </w:p>
    <w:p>
      <w:pPr>
        <w:spacing w:after="0"/>
        <w:ind w:left="0"/>
        <w:jc w:val="both"/>
      </w:pPr>
      <w:r>
        <w:rPr>
          <w:rFonts w:ascii="Times New Roman"/>
          <w:b w:val="false"/>
          <w:i w:val="false"/>
          <w:color w:val="000000"/>
          <w:sz w:val="28"/>
        </w:rPr>
        <w:t>
      необходимо:</w:t>
      </w:r>
    </w:p>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 сбору, временному хранению, повторному использованию и передаче на переработку, утилизацию или захоронение образовавшихся отходов;</w:t>
      </w:r>
    </w:p>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 промышленных объектов и в санитарно - защитной зоне предприятия;</w:t>
      </w:r>
    </w:p>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ООС (охрана окружающей среды),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ООС (охрана окружающей среды), санитарно - эпидемиологического надзора;</w:t>
      </w:r>
    </w:p>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 - правовых актов РК и внутренних документов и технологических инструкций предприятия.</w:t>
      </w:r>
    </w:p>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w:t>
      </w:r>
    </w:p>
    <w:p>
      <w:pPr>
        <w:spacing w:after="0"/>
        <w:ind w:left="0"/>
        <w:jc w:val="both"/>
      </w:pPr>
      <w:r>
        <w:rPr>
          <w:rFonts w:ascii="Times New Roman"/>
          <w:b w:val="false"/>
          <w:i w:val="false"/>
          <w:color w:val="000000"/>
          <w:sz w:val="28"/>
        </w:rPr>
        <w:t>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p>
      <w:pPr>
        <w:spacing w:after="0"/>
        <w:ind w:left="0"/>
        <w:jc w:val="both"/>
      </w:pPr>
      <w:r>
        <w:rPr>
          <w:rFonts w:ascii="Times New Roman"/>
          <w:b w:val="false"/>
          <w:i w:val="false"/>
          <w:color w:val="000000"/>
          <w:sz w:val="28"/>
        </w:rPr>
        <w:t>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Обустройство контейнерных площадок в районе, в соответствии с требованиями СТ РК 3780 - 2022</w:t>
      </w:r>
    </w:p>
    <w:bookmarkStart w:name="z26" w:id="21"/>
    <w:p>
      <w:pPr>
        <w:spacing w:after="0"/>
        <w:ind w:left="0"/>
        <w:jc w:val="left"/>
      </w:pPr>
      <w:r>
        <w:rPr>
          <w:rFonts w:ascii="Times New Roman"/>
          <w:b/>
          <w:i w:val="false"/>
          <w:color w:val="000000"/>
        </w:rPr>
        <w:t xml:space="preserve"> 7. ПЛАН МЕРОПРИЯТИЙ ПО РЕАЛИЗАЦИИ ПРОГРАММЫ ДО 2028 ГОДА</w:t>
      </w:r>
    </w:p>
    <w:bookmarkEnd w:id="21"/>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государственного органа - актуальны следующие задачи: строительство и модернизация контейнерных площадок (КП),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МСБ (малый и средний бизнес)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МСБ (малый и средний бизнес), занятых в сфере сбора утильных фракций, и интересов частного партнера.</w:t>
      </w:r>
    </w:p>
    <w:p>
      <w:pPr>
        <w:spacing w:after="0"/>
        <w:ind w:left="0"/>
        <w:jc w:val="both"/>
      </w:pPr>
      <w:r>
        <w:rPr>
          <w:rFonts w:ascii="Times New Roman"/>
          <w:b w:val="false"/>
          <w:i w:val="false"/>
          <w:color w:val="000000"/>
          <w:sz w:val="28"/>
        </w:rPr>
        <w:t>
      Для обеспечения оплачиваемости услуг МВО по вывозу отходов необходимо интегрировать имеющиеся базы данных по услугополучателям.</w:t>
      </w:r>
    </w:p>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w:t>
      </w:r>
    </w:p>
    <w:p>
      <w:pPr>
        <w:spacing w:after="0"/>
        <w:ind w:left="0"/>
        <w:jc w:val="both"/>
      </w:pPr>
      <w:r>
        <w:rPr>
          <w:rFonts w:ascii="Times New Roman"/>
          <w:b w:val="false"/>
          <w:i w:val="false"/>
          <w:color w:val="000000"/>
          <w:sz w:val="28"/>
        </w:rPr>
        <w:t>
      скоординированы по срокам и ответственным исполнителям.</w:t>
      </w:r>
    </w:p>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 - технической баз для решения проблем, связанных с обращением с отходами производства и потребления на территории Казталовского района:</w:t>
      </w:r>
    </w:p>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Казталовского района.</w:t>
      </w:r>
    </w:p>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Казталовского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p>
      <w:pPr>
        <w:spacing w:after="0"/>
        <w:ind w:left="0"/>
        <w:jc w:val="both"/>
      </w:pPr>
      <w:r>
        <w:rPr>
          <w:rFonts w:ascii="Times New Roman"/>
          <w:b w:val="false"/>
          <w:i w:val="false"/>
          <w:color w:val="000000"/>
          <w:sz w:val="28"/>
        </w:rPr>
        <w:t>
      в сфере обработки отходов;</w:t>
      </w:r>
    </w:p>
    <w:p>
      <w:pPr>
        <w:spacing w:after="0"/>
        <w:ind w:left="0"/>
        <w:jc w:val="both"/>
      </w:pPr>
      <w:r>
        <w:rPr>
          <w:rFonts w:ascii="Times New Roman"/>
          <w:b w:val="false"/>
          <w:i w:val="false"/>
          <w:color w:val="000000"/>
          <w:sz w:val="28"/>
        </w:rPr>
        <w:t>
      в сфере утилизации отходов;</w:t>
      </w:r>
    </w:p>
    <w:p>
      <w:pPr>
        <w:spacing w:after="0"/>
        <w:ind w:left="0"/>
        <w:jc w:val="both"/>
      </w:pPr>
      <w:r>
        <w:rPr>
          <w:rFonts w:ascii="Times New Roman"/>
          <w:b w:val="false"/>
          <w:i w:val="false"/>
          <w:color w:val="000000"/>
          <w:sz w:val="28"/>
        </w:rPr>
        <w:t>
      в сфере размещения отходов.</w:t>
      </w:r>
    </w:p>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p>
      <w:pPr>
        <w:spacing w:after="0"/>
        <w:ind w:left="0"/>
        <w:jc w:val="both"/>
      </w:pPr>
      <w:r>
        <w:rPr>
          <w:rFonts w:ascii="Times New Roman"/>
          <w:b w:val="false"/>
          <w:i w:val="false"/>
          <w:color w:val="000000"/>
          <w:sz w:val="28"/>
        </w:rPr>
        <w:t xml:space="preserve">
      Сведения об основных характеристиках планируемых к реконструкции объектов обращения с отходами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района.</w:t>
      </w:r>
    </w:p>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p>
      <w:pPr>
        <w:spacing w:after="0"/>
        <w:ind w:left="0"/>
        <w:jc w:val="both"/>
      </w:pPr>
      <w:r>
        <w:rPr>
          <w:rFonts w:ascii="Times New Roman"/>
          <w:b w:val="false"/>
          <w:i w:val="false"/>
          <w:color w:val="000000"/>
          <w:sz w:val="28"/>
        </w:rPr>
        <w:t xml:space="preserve">
      Для решения </w:t>
      </w:r>
      <w:r>
        <w:rPr>
          <w:rFonts w:ascii="Times New Roman"/>
          <w:b w:val="false"/>
          <w:i w:val="false"/>
          <w:color w:val="000000"/>
          <w:sz w:val="28"/>
        </w:rPr>
        <w:t>задачи 4</w:t>
      </w:r>
      <w:r>
        <w:rPr>
          <w:rFonts w:ascii="Times New Roman"/>
          <w:b w:val="false"/>
          <w:i w:val="false"/>
          <w:color w:val="000000"/>
          <w:sz w:val="28"/>
        </w:rPr>
        <w:t xml:space="preserve">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p>
      <w:pPr>
        <w:spacing w:after="0"/>
        <w:ind w:left="0"/>
        <w:jc w:val="both"/>
      </w:pPr>
      <w:r>
        <w:rPr>
          <w:rFonts w:ascii="Times New Roman"/>
          <w:b w:val="false"/>
          <w:i w:val="false"/>
          <w:color w:val="000000"/>
          <w:sz w:val="28"/>
        </w:rPr>
        <w:t>
      геометрических параметрах объектов размещения отходов;</w:t>
      </w:r>
    </w:p>
    <w:p>
      <w:pPr>
        <w:spacing w:after="0"/>
        <w:ind w:left="0"/>
        <w:jc w:val="both"/>
      </w:pPr>
      <w:r>
        <w:rPr>
          <w:rFonts w:ascii="Times New Roman"/>
          <w:b w:val="false"/>
          <w:i w:val="false"/>
          <w:color w:val="000000"/>
          <w:sz w:val="28"/>
        </w:rPr>
        <w:t>
      объеме накопленных отходов, площади захоронений отходов;</w:t>
      </w:r>
    </w:p>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p>
      <w:pPr>
        <w:spacing w:after="0"/>
        <w:ind w:left="0"/>
        <w:jc w:val="both"/>
      </w:pPr>
      <w:r>
        <w:rPr>
          <w:rFonts w:ascii="Times New Roman"/>
          <w:b w:val="false"/>
          <w:i w:val="false"/>
          <w:color w:val="000000"/>
          <w:sz w:val="28"/>
        </w:rPr>
        <w:t>
      эффективности рекультивации территории;</w:t>
      </w:r>
    </w:p>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Налоговым </w:t>
      </w:r>
      <w:r>
        <w:rPr>
          <w:rFonts w:ascii="Times New Roman"/>
          <w:b w:val="false"/>
          <w:i w:val="false"/>
          <w:color w:val="000000"/>
          <w:sz w:val="28"/>
        </w:rPr>
        <w:t>кодексом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 - частном партнерстве, договор аренды с инвестиционными обязательствами с целью строительства и (или) реконструкции объектов обращения с отходами.</w:t>
      </w:r>
    </w:p>
    <w:p>
      <w:pPr>
        <w:spacing w:after="0"/>
        <w:ind w:left="0"/>
        <w:jc w:val="both"/>
      </w:pPr>
      <w:r>
        <w:rPr>
          <w:rFonts w:ascii="Times New Roman"/>
          <w:b w:val="false"/>
          <w:i w:val="false"/>
          <w:color w:val="000000"/>
          <w:sz w:val="28"/>
        </w:rPr>
        <w:t xml:space="preserve">
      Для решения </w:t>
      </w:r>
      <w:r>
        <w:rPr>
          <w:rFonts w:ascii="Times New Roman"/>
          <w:b w:val="false"/>
          <w:i w:val="false"/>
          <w:color w:val="000000"/>
          <w:sz w:val="28"/>
        </w:rPr>
        <w:t>задачи 6</w:t>
      </w:r>
      <w:r>
        <w:rPr>
          <w:rFonts w:ascii="Times New Roman"/>
          <w:b w:val="false"/>
          <w:i w:val="false"/>
          <w:color w:val="000000"/>
          <w:sz w:val="28"/>
        </w:rPr>
        <w:t xml:space="preserve"> запланирована реализация комплекса мер, направленных на обеспечение доступа к информации в сфере обращения с отходами:</w:t>
      </w:r>
    </w:p>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Казталовского района.</w:t>
      </w:r>
    </w:p>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 - коммунального хозяйства, пассажирского транспорта и автомобильных дорог Казталовского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Казталовского района, ГУ "Отдел жилищно - коммунального хозяйства, пассажирского транспорта и автомобильных дорог Казталовского района", операторы по обращению с отходами</w:t>
            </w:r>
          </w:p>
        </w:tc>
      </w:tr>
    </w:tbl>
    <w:bookmarkStart w:name="z27" w:id="22"/>
    <w:p>
      <w:pPr>
        <w:spacing w:after="0"/>
        <w:ind w:left="0"/>
        <w:jc w:val="left"/>
      </w:pPr>
      <w:r>
        <w:rPr>
          <w:rFonts w:ascii="Times New Roman"/>
          <w:b/>
          <w:i w:val="false"/>
          <w:color w:val="000000"/>
        </w:rPr>
        <w:t xml:space="preserve"> 8. МЕРЫ ВЗАИМОДЕЙСТВИЯ И КОММУНИКАЦИИ С НАСЕЛЕНИЕМ</w:t>
      </w:r>
    </w:p>
    <w:bookmarkEnd w:id="22"/>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w:t>
      </w:r>
    </w:p>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p>
      <w:pPr>
        <w:spacing w:after="0"/>
        <w:ind w:left="0"/>
        <w:jc w:val="both"/>
      </w:pPr>
      <w:r>
        <w:rPr>
          <w:rFonts w:ascii="Times New Roman"/>
          <w:b w:val="false"/>
          <w:i w:val="false"/>
          <w:color w:val="000000"/>
          <w:sz w:val="28"/>
        </w:rPr>
        <w:t>
      публикации в местных газетах;</w:t>
      </w:r>
    </w:p>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p>
      <w:pPr>
        <w:spacing w:after="0"/>
        <w:ind w:left="0"/>
        <w:jc w:val="both"/>
      </w:pPr>
      <w:r>
        <w:rPr>
          <w:rFonts w:ascii="Times New Roman"/>
          <w:b w:val="false"/>
          <w:i w:val="false"/>
          <w:color w:val="000000"/>
          <w:sz w:val="28"/>
        </w:rPr>
        <w:t>
      брошюры о домашнем компостировании зеленых отходов;</w:t>
      </w:r>
    </w:p>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Start w:name="z28" w:id="23"/>
    <w:p>
      <w:pPr>
        <w:spacing w:after="0"/>
        <w:ind w:left="0"/>
        <w:jc w:val="left"/>
      </w:pPr>
      <w:r>
        <w:rPr>
          <w:rFonts w:ascii="Times New Roman"/>
          <w:b/>
          <w:i w:val="false"/>
          <w:color w:val="000000"/>
        </w:rPr>
        <w:t xml:space="preserve"> 9. ОПИСАНИЕ ПЛАНА ПЕРЕДАЧИ ПОЛИГОНА ПО ПРИЕМУ ТБО В ДОВЕРИТЕЛЬНОЕ УПРАВЛЕНИЕ БЕЗ ПРАВА ВЫКУПА</w:t>
      </w:r>
    </w:p>
    <w:bookmarkEnd w:id="23"/>
    <w:p>
      <w:pPr>
        <w:spacing w:after="0"/>
        <w:ind w:left="0"/>
        <w:jc w:val="both"/>
      </w:pPr>
      <w:r>
        <w:rPr>
          <w:rFonts w:ascii="Times New Roman"/>
          <w:b w:val="false"/>
          <w:i w:val="false"/>
          <w:color w:val="000000"/>
          <w:sz w:val="28"/>
        </w:rPr>
        <w:t>
      Имеется в законодательстве возможность передачи полигона по приему ТБО в доверительное управление без права выкупа.</w:t>
      </w:r>
    </w:p>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w:t>
      </w:r>
    </w:p>
    <w:p>
      <w:pPr>
        <w:spacing w:after="0"/>
        <w:ind w:left="0"/>
        <w:jc w:val="both"/>
      </w:pPr>
      <w:r>
        <w:rPr>
          <w:rFonts w:ascii="Times New Roman"/>
          <w:b w:val="false"/>
          <w:i w:val="false"/>
          <w:color w:val="000000"/>
          <w:sz w:val="28"/>
        </w:rPr>
        <w:t>
      освобождает государственный орган от выполнения несвойственных ему функции:</w:t>
      </w:r>
    </w:p>
    <w:p>
      <w:pPr>
        <w:spacing w:after="0"/>
        <w:ind w:left="0"/>
        <w:jc w:val="both"/>
      </w:pPr>
      <w:r>
        <w:rPr>
          <w:rFonts w:ascii="Times New Roman"/>
          <w:b w:val="false"/>
          <w:i w:val="false"/>
          <w:color w:val="000000"/>
          <w:sz w:val="28"/>
        </w:rPr>
        <w:t>
      -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p>
      <w:pPr>
        <w:spacing w:after="0"/>
        <w:ind w:left="0"/>
        <w:jc w:val="both"/>
      </w:pPr>
      <w:r>
        <w:rPr>
          <w:rFonts w:ascii="Times New Roman"/>
          <w:b w:val="false"/>
          <w:i w:val="false"/>
          <w:color w:val="000000"/>
          <w:sz w:val="28"/>
        </w:rPr>
        <w:t>
      - сохраняет право собственности на имущество.</w:t>
      </w:r>
    </w:p>
    <w:p>
      <w:pPr>
        <w:spacing w:after="0"/>
        <w:ind w:left="0"/>
        <w:jc w:val="both"/>
      </w:pPr>
      <w:r>
        <w:rPr>
          <w:rFonts w:ascii="Times New Roman"/>
          <w:b w:val="false"/>
          <w:i w:val="false"/>
          <w:color w:val="000000"/>
          <w:sz w:val="28"/>
        </w:rPr>
        <w:t>
      - своевременное обеспечение жителей района качественными услугами – услуги полигона</w:t>
      </w:r>
    </w:p>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w:t>
      </w:r>
    </w:p>
    <w:p>
      <w:pPr>
        <w:spacing w:after="0"/>
        <w:ind w:left="0"/>
        <w:jc w:val="both"/>
      </w:pPr>
      <w:r>
        <w:rPr>
          <w:rFonts w:ascii="Times New Roman"/>
          <w:b w:val="false"/>
          <w:i w:val="false"/>
          <w:color w:val="000000"/>
          <w:sz w:val="28"/>
        </w:rPr>
        <w:t>
      Организация следующих мероприятий:</w:t>
      </w:r>
    </w:p>
    <w:p>
      <w:pPr>
        <w:spacing w:after="0"/>
        <w:ind w:left="0"/>
        <w:jc w:val="both"/>
      </w:pPr>
      <w:r>
        <w:rPr>
          <w:rFonts w:ascii="Times New Roman"/>
          <w:b w:val="false"/>
          <w:i w:val="false"/>
          <w:color w:val="000000"/>
          <w:sz w:val="28"/>
        </w:rPr>
        <w:t>
      - Устройство на площади 2 га,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КПП(контрольно - пропускной пункт), бытовое здание, склад, дезинфицирующей ванной; туалетом, монтажом противопожарного резервуара, электроосвещением в соответствии с СНИП (строительные нормы и правила).</w:t>
      </w:r>
    </w:p>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РК от 24.12.2021 № 107 возмещение необходимых расходов доверительного управляющего, произведенных им при доверительном управлении имуществом, осуществляется.</w:t>
      </w:r>
    </w:p>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p>
      <w:pPr>
        <w:spacing w:after="0"/>
        <w:ind w:left="0"/>
        <w:jc w:val="both"/>
      </w:pPr>
      <w:r>
        <w:rPr>
          <w:rFonts w:ascii="Times New Roman"/>
          <w:b w:val="false"/>
          <w:i w:val="false"/>
          <w:color w:val="000000"/>
          <w:sz w:val="28"/>
        </w:rPr>
        <w:t xml:space="preserve">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РК от 24.12.2021 № 107 возмещение необходимых расходов доверительного управляющего, произведенных им при доверительном управлении имуществом, осуществляется:</w:t>
      </w:r>
    </w:p>
    <w:p>
      <w:pPr>
        <w:spacing w:after="0"/>
        <w:ind w:left="0"/>
        <w:jc w:val="both"/>
      </w:pPr>
      <w:r>
        <w:rPr>
          <w:rFonts w:ascii="Times New Roman"/>
          <w:b w:val="false"/>
          <w:i w:val="false"/>
          <w:color w:val="000000"/>
          <w:sz w:val="28"/>
        </w:rPr>
        <w:t>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p>
      <w:pPr>
        <w:spacing w:after="0"/>
        <w:ind w:left="0"/>
        <w:jc w:val="both"/>
      </w:pPr>
      <w:r>
        <w:rPr>
          <w:rFonts w:ascii="Times New Roman"/>
          <w:b w:val="false"/>
          <w:i w:val="false"/>
          <w:color w:val="000000"/>
          <w:sz w:val="28"/>
        </w:rPr>
        <w:t>
      Требования к участникам тендера:</w:t>
      </w:r>
    </w:p>
    <w:p>
      <w:pPr>
        <w:spacing w:after="0"/>
        <w:ind w:left="0"/>
        <w:jc w:val="both"/>
      </w:pPr>
      <w:r>
        <w:rPr>
          <w:rFonts w:ascii="Times New Roman"/>
          <w:b w:val="false"/>
          <w:i w:val="false"/>
          <w:color w:val="000000"/>
          <w:sz w:val="28"/>
        </w:rPr>
        <w:t xml:space="preserve">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 </w:t>
      </w:r>
    </w:p>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p>
      <w:pPr>
        <w:spacing w:after="0"/>
        <w:ind w:left="0"/>
        <w:jc w:val="both"/>
      </w:pPr>
      <w:r>
        <w:rPr>
          <w:rFonts w:ascii="Times New Roman"/>
          <w:b w:val="false"/>
          <w:i w:val="false"/>
          <w:color w:val="000000"/>
          <w:sz w:val="28"/>
        </w:rPr>
        <w:t xml:space="preserve">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w:t>
      </w:r>
      <w:r>
        <w:rPr>
          <w:rFonts w:ascii="Times New Roman"/>
          <w:b w:val="false"/>
          <w:i w:val="false"/>
          <w:color w:val="000000"/>
          <w:sz w:val="28"/>
        </w:rPr>
        <w:t>Приложения 2</w:t>
      </w:r>
      <w:r>
        <w:rPr>
          <w:rFonts w:ascii="Times New Roman"/>
          <w:b w:val="false"/>
          <w:i w:val="false"/>
          <w:color w:val="000000"/>
          <w:sz w:val="28"/>
        </w:rPr>
        <w:t>. (План приема ТБО и рекультивации на полигоне (СНиП 1.04.-15-2013);</w:t>
      </w:r>
    </w:p>
    <w:p>
      <w:pPr>
        <w:spacing w:after="0"/>
        <w:ind w:left="0"/>
        <w:jc w:val="both"/>
      </w:pPr>
      <w:r>
        <w:rPr>
          <w:rFonts w:ascii="Times New Roman"/>
          <w:b w:val="false"/>
          <w:i w:val="false"/>
          <w:color w:val="000000"/>
          <w:sz w:val="28"/>
        </w:rPr>
        <w:t>
      4. Доверительный управляющий должен иметь в наличии штат инженерно - технических работников и рабочего персонала, имеющих квалификацию и аттестацию согласно выполняемого вида работ;</w:t>
      </w:r>
    </w:p>
    <w:p>
      <w:pPr>
        <w:spacing w:after="0"/>
        <w:ind w:left="0"/>
        <w:jc w:val="both"/>
      </w:pPr>
      <w:r>
        <w:rPr>
          <w:rFonts w:ascii="Times New Roman"/>
          <w:b w:val="false"/>
          <w:i w:val="false"/>
          <w:color w:val="000000"/>
          <w:sz w:val="28"/>
        </w:rPr>
        <w:t>
      В случае признания конкурса о передаче в доверительное управление объекта состоявшимся, победителю конкурса необходимо</w:t>
      </w:r>
    </w:p>
    <w:p>
      <w:pPr>
        <w:spacing w:after="0"/>
        <w:ind w:left="0"/>
        <w:jc w:val="both"/>
      </w:pPr>
      <w:r>
        <w:rPr>
          <w:rFonts w:ascii="Times New Roman"/>
          <w:b w:val="false"/>
          <w:i w:val="false"/>
          <w:color w:val="000000"/>
          <w:sz w:val="28"/>
        </w:rPr>
        <w:t>
      1. 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области согласно действующего законодательства.</w:t>
      </w:r>
    </w:p>
    <w:p>
      <w:pPr>
        <w:spacing w:after="0"/>
        <w:ind w:left="0"/>
        <w:jc w:val="both"/>
      </w:pPr>
      <w:r>
        <w:rPr>
          <w:rFonts w:ascii="Times New Roman"/>
          <w:b w:val="false"/>
          <w:i w:val="false"/>
          <w:color w:val="000000"/>
          <w:sz w:val="28"/>
        </w:rPr>
        <w:t>
      2. 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w:t>
      </w:r>
    </w:p>
    <w:p>
      <w:pPr>
        <w:spacing w:after="0"/>
        <w:ind w:left="0"/>
        <w:jc w:val="both"/>
      </w:pPr>
      <w:r>
        <w:rPr>
          <w:rFonts w:ascii="Times New Roman"/>
          <w:b w:val="false"/>
          <w:i w:val="false"/>
          <w:color w:val="000000"/>
          <w:sz w:val="28"/>
        </w:rPr>
        <w:t>
      с правом последующего выкупа в размере пятнадцати процентов от его начальной цены;</w:t>
      </w:r>
    </w:p>
    <w:p>
      <w:pPr>
        <w:spacing w:after="0"/>
        <w:ind w:left="0"/>
        <w:jc w:val="both"/>
      </w:pPr>
      <w:r>
        <w:rPr>
          <w:rFonts w:ascii="Times New Roman"/>
          <w:b w:val="false"/>
          <w:i w:val="false"/>
          <w:color w:val="000000"/>
          <w:sz w:val="28"/>
        </w:rPr>
        <w:t xml:space="preserve">
      без права последующего выкупа в размере трех процентов от его балансовой стоимости. </w:t>
      </w:r>
    </w:p>
    <w:p>
      <w:pPr>
        <w:spacing w:after="0"/>
        <w:ind w:left="0"/>
        <w:jc w:val="both"/>
      </w:pPr>
      <w:r>
        <w:rPr>
          <w:rFonts w:ascii="Times New Roman"/>
          <w:b w:val="false"/>
          <w:i w:val="false"/>
          <w:color w:val="000000"/>
          <w:sz w:val="28"/>
        </w:rPr>
        <w:t xml:space="preserve">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16 января 2015 года № 1</w:t>
      </w:r>
    </w:p>
    <w:p>
      <w:pPr>
        <w:spacing w:after="0"/>
        <w:ind w:left="0"/>
        <w:jc w:val="both"/>
      </w:pPr>
      <w:r>
        <w:rPr>
          <w:rFonts w:ascii="Times New Roman"/>
          <w:b w:val="false"/>
          <w:i w:val="false"/>
          <w:color w:val="000000"/>
          <w:sz w:val="28"/>
        </w:rPr>
        <w:t>
      3.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 - гигиеническими нормами, обеспечить дезинфекцию и дератизацию;</w:t>
      </w:r>
    </w:p>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 - гигиеническими нормами, обеспечить дезинфекцию и дератизацию;</w:t>
      </w:r>
    </w:p>
    <w:p>
      <w:pPr>
        <w:spacing w:after="0"/>
        <w:ind w:left="0"/>
        <w:jc w:val="both"/>
      </w:pPr>
      <w:r>
        <w:rPr>
          <w:rFonts w:ascii="Times New Roman"/>
          <w:b w:val="false"/>
          <w:i w:val="false"/>
          <w:color w:val="000000"/>
          <w:sz w:val="28"/>
        </w:rPr>
        <w:t xml:space="preserve">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 </w:t>
      </w:r>
    </w:p>
    <w:p>
      <w:pPr>
        <w:spacing w:after="0"/>
        <w:ind w:left="0"/>
        <w:jc w:val="both"/>
      </w:pPr>
      <w:r>
        <w:rPr>
          <w:rFonts w:ascii="Times New Roman"/>
          <w:b w:val="false"/>
          <w:i w:val="false"/>
          <w:color w:val="000000"/>
          <w:sz w:val="28"/>
        </w:rPr>
        <w:t xml:space="preserve">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 </w:t>
      </w:r>
    </w:p>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p>
      <w:pPr>
        <w:spacing w:after="0"/>
        <w:ind w:left="0"/>
        <w:jc w:val="both"/>
      </w:pPr>
      <w:r>
        <w:rPr>
          <w:rFonts w:ascii="Times New Roman"/>
          <w:b w:val="false"/>
          <w:i w:val="false"/>
          <w:color w:val="000000"/>
          <w:sz w:val="28"/>
        </w:rPr>
        <w:t xml:space="preserve">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 </w:t>
      </w:r>
    </w:p>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Start w:name="z29" w:id="24"/>
    <w:p>
      <w:pPr>
        <w:spacing w:after="0"/>
        <w:ind w:left="0"/>
        <w:jc w:val="left"/>
      </w:pPr>
      <w:r>
        <w:rPr>
          <w:rFonts w:ascii="Times New Roman"/>
          <w:b/>
          <w:i w:val="false"/>
          <w:color w:val="000000"/>
        </w:rPr>
        <w:t xml:space="preserve"> 10. НЕОБХОДИМЫЕ РЕСУРСЫ И ИСТОЧНИКИ ФИНАНСИРОВАНИЯ</w:t>
      </w:r>
    </w:p>
    <w:bookmarkEnd w:id="24"/>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районского бюджета и внебюджетных источников.</w:t>
      </w:r>
    </w:p>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районского бюджетов.</w:t>
      </w:r>
    </w:p>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и автомобильных дорог Казталовского района".</w:t>
      </w:r>
    </w:p>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2026 - 2030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Start w:name="z30" w:id="25"/>
    <w:p>
      <w:pPr>
        <w:spacing w:after="0"/>
        <w:ind w:left="0"/>
        <w:jc w:val="left"/>
      </w:pPr>
      <w:r>
        <w:rPr>
          <w:rFonts w:ascii="Times New Roman"/>
          <w:b/>
          <w:i w:val="false"/>
          <w:color w:val="000000"/>
        </w:rPr>
        <w:t xml:space="preserve"> 11. Приложения: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32" w:id="26"/>
    <w:p>
      <w:pPr>
        <w:spacing w:after="0"/>
        <w:ind w:left="0"/>
        <w:jc w:val="left"/>
      </w:pPr>
      <w:r>
        <w:rPr>
          <w:rFonts w:ascii="Times New Roman"/>
          <w:b/>
          <w:i w:val="false"/>
          <w:color w:val="000000"/>
        </w:rPr>
        <w:t xml:space="preserve"> Новые стандарты в сфере управления отходами</w:t>
      </w:r>
    </w:p>
    <w:bookmarkEnd w:id="26"/>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p>
      <w:pPr>
        <w:spacing w:after="0"/>
        <w:ind w:left="0"/>
        <w:jc w:val="both"/>
      </w:pPr>
      <w:r>
        <w:rPr>
          <w:rFonts w:ascii="Times New Roman"/>
          <w:b w:val="false"/>
          <w:i w:val="false"/>
          <w:color w:val="000000"/>
          <w:sz w:val="28"/>
        </w:rPr>
        <w:t>
      1) СТ РК 3823 - 2022 "Отходы. Управление отходами упаковки от напитков. Требования к переработке";</w:t>
      </w:r>
    </w:p>
    <w:p>
      <w:pPr>
        <w:spacing w:after="0"/>
        <w:ind w:left="0"/>
        <w:jc w:val="both"/>
      </w:pPr>
      <w:r>
        <w:rPr>
          <w:rFonts w:ascii="Times New Roman"/>
          <w:b w:val="false"/>
          <w:i w:val="false"/>
          <w:color w:val="000000"/>
          <w:sz w:val="28"/>
        </w:rPr>
        <w:t>
      2) СТ РК 3784 - 2022 "Отходы. Отходы бумаги и картона. Требования безопасности при управлении";</w:t>
      </w:r>
    </w:p>
    <w:p>
      <w:pPr>
        <w:spacing w:after="0"/>
        <w:ind w:left="0"/>
        <w:jc w:val="both"/>
      </w:pPr>
      <w:r>
        <w:rPr>
          <w:rFonts w:ascii="Times New Roman"/>
          <w:b w:val="false"/>
          <w:i w:val="false"/>
          <w:color w:val="000000"/>
          <w:sz w:val="28"/>
        </w:rPr>
        <w:t>
      3) СТ РК 3782 - 2022 "Проектирование, строительство и эксплуатации систем для сбора и отведения фильтрата и свалочного газа на высоконагружаемых полигонах 3 - класса для твердых бытовых отходов".</w:t>
      </w:r>
    </w:p>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/номер/ 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p>
            <w:pPr>
              <w:spacing w:after="20"/>
              <w:ind w:left="20"/>
              <w:jc w:val="both"/>
            </w:pPr>
            <w:r>
              <w:rPr>
                <w:rFonts w:ascii="Times New Roman"/>
                <w:b w:val="false"/>
                <w:i w:val="false"/>
                <w:color w:val="000000"/>
                <w:sz w:val="20"/>
              </w:rPr>
              <w:t>
Стандарт распространяется на следующие виды упаковки:</w:t>
            </w:r>
          </w:p>
          <w:p>
            <w:pPr>
              <w:spacing w:after="20"/>
              <w:ind w:left="20"/>
              <w:jc w:val="both"/>
            </w:pPr>
            <w:r>
              <w:rPr>
                <w:rFonts w:ascii="Times New Roman"/>
                <w:b w:val="false"/>
                <w:i w:val="false"/>
                <w:color w:val="000000"/>
                <w:sz w:val="20"/>
              </w:rPr>
              <w:t>
-Бумажная и картонная упаковка;</w:t>
            </w:r>
          </w:p>
          <w:p>
            <w:pPr>
              <w:spacing w:after="20"/>
              <w:ind w:left="20"/>
              <w:jc w:val="both"/>
            </w:pPr>
            <w:r>
              <w:rPr>
                <w:rFonts w:ascii="Times New Roman"/>
                <w:b w:val="false"/>
                <w:i w:val="false"/>
                <w:color w:val="000000"/>
                <w:sz w:val="20"/>
              </w:rPr>
              <w:t>
-Полимерная упаковка;</w:t>
            </w:r>
          </w:p>
          <w:p>
            <w:pPr>
              <w:spacing w:after="20"/>
              <w:ind w:left="20"/>
              <w:jc w:val="both"/>
            </w:pPr>
            <w:r>
              <w:rPr>
                <w:rFonts w:ascii="Times New Roman"/>
                <w:b w:val="false"/>
                <w:i w:val="false"/>
                <w:color w:val="000000"/>
                <w:sz w:val="20"/>
              </w:rPr>
              <w:t>
-Металлическая упаковка;</w:t>
            </w:r>
          </w:p>
          <w:p>
            <w:pPr>
              <w:spacing w:after="20"/>
              <w:ind w:left="20"/>
              <w:jc w:val="both"/>
            </w:pPr>
            <w:r>
              <w:rPr>
                <w:rFonts w:ascii="Times New Roman"/>
                <w:b w:val="false"/>
                <w:i w:val="false"/>
                <w:color w:val="000000"/>
                <w:sz w:val="20"/>
              </w:rPr>
              <w:t>
-Стеклянная упаковка;</w:t>
            </w:r>
          </w:p>
          <w:p>
            <w:pPr>
              <w:spacing w:after="20"/>
              <w:ind w:left="20"/>
              <w:jc w:val="both"/>
            </w:pPr>
            <w:r>
              <w:rPr>
                <w:rFonts w:ascii="Times New Roman"/>
                <w:b w:val="false"/>
                <w:i w:val="false"/>
                <w:color w:val="000000"/>
                <w:sz w:val="20"/>
              </w:rPr>
              <w:t>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p>
            <w:pPr>
              <w:spacing w:after="20"/>
              <w:ind w:left="20"/>
              <w:jc w:val="both"/>
            </w:pP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p>
            <w:pPr>
              <w:spacing w:after="20"/>
              <w:ind w:left="20"/>
              <w:jc w:val="both"/>
            </w:pPr>
            <w:r>
              <w:rPr>
                <w:rFonts w:ascii="Times New Roman"/>
                <w:b w:val="false"/>
                <w:i w:val="false"/>
                <w:color w:val="000000"/>
                <w:sz w:val="20"/>
              </w:rPr>
              <w:t>
Не распространяется на:</w:t>
            </w:r>
          </w:p>
          <w:p>
            <w:pPr>
              <w:spacing w:after="20"/>
              <w:ind w:left="20"/>
              <w:jc w:val="both"/>
            </w:pPr>
            <w:r>
              <w:rPr>
                <w:rFonts w:ascii="Times New Roman"/>
                <w:b w:val="false"/>
                <w:i w:val="false"/>
                <w:color w:val="000000"/>
                <w:sz w:val="20"/>
              </w:rPr>
              <w:t>
-группу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w:t>
            </w:r>
          </w:p>
          <w:p>
            <w:pPr>
              <w:spacing w:after="20"/>
              <w:ind w:left="20"/>
              <w:jc w:val="both"/>
            </w:pPr>
            <w:r>
              <w:rPr>
                <w:rFonts w:ascii="Times New Roman"/>
                <w:b w:val="false"/>
                <w:i w:val="false"/>
                <w:color w:val="000000"/>
                <w:sz w:val="20"/>
              </w:rPr>
              <w:t>
-порядок сбора и учета строительных отходов;</w:t>
            </w:r>
          </w:p>
          <w:p>
            <w:pPr>
              <w:spacing w:after="20"/>
              <w:ind w:left="20"/>
              <w:jc w:val="both"/>
            </w:pPr>
            <w:r>
              <w:rPr>
                <w:rFonts w:ascii="Times New Roman"/>
                <w:b w:val="false"/>
                <w:i w:val="false"/>
                <w:color w:val="000000"/>
                <w:sz w:val="20"/>
              </w:rPr>
              <w:t>
-правила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3780-2022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34" w:id="27"/>
    <w:p>
      <w:pPr>
        <w:spacing w:after="0"/>
        <w:ind w:left="0"/>
        <w:jc w:val="left"/>
      </w:pPr>
      <w:r>
        <w:rPr>
          <w:rFonts w:ascii="Times New Roman"/>
          <w:b/>
          <w:i w:val="false"/>
          <w:color w:val="000000"/>
        </w:rPr>
        <w:t xml:space="preserve"> Рекомендуемая расчетная годовая норма накопления коммунальных отходов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накопления коммунальных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утвержденная норма накопления коммунальных отходов,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Рекомендуемая расчетная годовая утвержденная норма накопления коммунальных отходов, м3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 - профилактические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 - кафе, компьютерные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36" w:id="28"/>
    <w:p>
      <w:pPr>
        <w:spacing w:after="0"/>
        <w:ind w:left="0"/>
        <w:jc w:val="left"/>
      </w:pPr>
      <w:r>
        <w:rPr>
          <w:rFonts w:ascii="Times New Roman"/>
          <w:b/>
          <w:i w:val="false"/>
          <w:color w:val="000000"/>
        </w:rPr>
        <w:t xml:space="preserve"> Анализ существующей нормативно правовой базы в области управления отходами</w:t>
      </w:r>
    </w:p>
    <w:bookmarkEnd w:id="28"/>
    <w:p>
      <w:pPr>
        <w:spacing w:after="0"/>
        <w:ind w:left="0"/>
        <w:jc w:val="both"/>
      </w:pPr>
      <w:r>
        <w:rPr>
          <w:rFonts w:ascii="Times New Roman"/>
          <w:b w:val="false"/>
          <w:i w:val="false"/>
          <w:color w:val="000000"/>
          <w:sz w:val="28"/>
        </w:rPr>
        <w:t>
      На сегодня область управления отходами регулируется следующими кодексами, законами и подзаконными нормативно - правовыми актами.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Регулируемые вопросы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и дополнения в Экологический кодекс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 положения;</w:t>
            </w:r>
          </w:p>
          <w:p>
            <w:pPr>
              <w:spacing w:after="20"/>
              <w:ind w:left="20"/>
              <w:jc w:val="both"/>
            </w:pPr>
            <w:r>
              <w:rPr>
                <w:rFonts w:ascii="Times New Roman"/>
                <w:b w:val="false"/>
                <w:i w:val="false"/>
                <w:color w:val="000000"/>
                <w:sz w:val="20"/>
              </w:rPr>
              <w:t>
• Экологические требования при обращении с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 (КоАП).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Налоги и другие обязательные платежи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Предпринимательский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Осуществление предпринимательской деятельности;</w:t>
            </w:r>
          </w:p>
          <w:p>
            <w:pPr>
              <w:spacing w:after="20"/>
              <w:ind w:left="20"/>
              <w:jc w:val="both"/>
            </w:pPr>
            <w:r>
              <w:rPr>
                <w:rFonts w:ascii="Times New Roman"/>
                <w:b w:val="false"/>
                <w:i w:val="false"/>
                <w:color w:val="000000"/>
                <w:sz w:val="20"/>
              </w:rPr>
              <w:t>
• Государственный контроль и надзор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(Общая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 положения;</w:t>
            </w:r>
          </w:p>
          <w:p>
            <w:pPr>
              <w:spacing w:after="20"/>
              <w:ind w:left="20"/>
              <w:jc w:val="both"/>
            </w:pPr>
            <w:r>
              <w:rPr>
                <w:rFonts w:ascii="Times New Roman"/>
                <w:b w:val="false"/>
                <w:i w:val="false"/>
                <w:color w:val="000000"/>
                <w:sz w:val="20"/>
              </w:rPr>
              <w:t>
• Место жительства и юридический адрес гражданина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23 января 2001 года № 148 "О местном государственном управлении и самоуправлении в Республике Казахстан" (Закон о местном государственном управлении).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Компетенция и функции местных исполнительных органов, в т.ч. в области обращения с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мая 2014 года № 202-V "О разрешениях 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 и уведомления;</w:t>
            </w:r>
          </w:p>
          <w:p>
            <w:pPr>
              <w:spacing w:after="20"/>
              <w:ind w:left="20"/>
              <w:jc w:val="both"/>
            </w:pPr>
            <w:r>
              <w:rPr>
                <w:rFonts w:ascii="Times New Roman"/>
                <w:b w:val="false"/>
                <w:i w:val="false"/>
                <w:color w:val="000000"/>
                <w:sz w:val="20"/>
              </w:rPr>
              <w:t>
• Виды деятельности, осуществляемые в разрешительном или уведомительном порядке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апреля 1997 года № 94 "О жилищных отношениях".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контроль в сфере управления жилищным фондом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4 июля 2009 года № 165-IV "О поддержке использования возобновляемых источников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Поддержка использования возобновляемых источников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Типовые правила содержания и охраны зелҰных насаждений, правила благоустройства территорий городов и населҰнных пунктов, а также правила предоставления государственной услуги "Разрешение на вырубку деревьев", утверждҰнные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уборки с территорий города;</w:t>
            </w:r>
          </w:p>
          <w:p>
            <w:pPr>
              <w:spacing w:after="20"/>
              <w:ind w:left="20"/>
              <w:jc w:val="both"/>
            </w:pPr>
            <w:r>
              <w:rPr>
                <w:rFonts w:ascii="Times New Roman"/>
                <w:b w:val="false"/>
                <w:i w:val="false"/>
                <w:color w:val="000000"/>
                <w:sz w:val="20"/>
              </w:rPr>
              <w:t>
• Сбор и вывоз ТБО с территорий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марта 2014 года № 271 "Об утверждении правил определения фиксированных тарифов и предельных аукционных цен".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расчета фиксированного ("зеленого") тарифа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Санитарно-эпидемиологические требования при обращении с отходами различных классов (ТБО, медицинские, отходы на производственных объектах);</w:t>
            </w:r>
          </w:p>
          <w:p>
            <w:pPr>
              <w:spacing w:after="20"/>
              <w:ind w:left="20"/>
              <w:jc w:val="both"/>
            </w:pPr>
            <w:r>
              <w:rPr>
                <w:rFonts w:ascii="Times New Roman"/>
                <w:b w:val="false"/>
                <w:i w:val="false"/>
                <w:color w:val="000000"/>
                <w:sz w:val="20"/>
              </w:rPr>
              <w:t>
• Санитарно-эпидемиологические требования к устройству, содержанию и эксплуатации полигонов;</w:t>
            </w:r>
          </w:p>
          <w:p>
            <w:pPr>
              <w:spacing w:after="20"/>
              <w:ind w:left="20"/>
              <w:jc w:val="both"/>
            </w:pPr>
            <w:r>
              <w:rPr>
                <w:rFonts w:ascii="Times New Roman"/>
                <w:b w:val="false"/>
                <w:i w:val="false"/>
                <w:color w:val="000000"/>
                <w:sz w:val="20"/>
              </w:rPr>
              <w:t>
• Перечень отходов производства, принимаемых на полигоне ТБО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сбора отходов в зданиях коммунального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сбора отходов в административных и жилых зданиях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7 сентября 2021 года № 361 "Об утверждении перечня видов отходов, подлежащих захоронению на полигонах различных классов".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Перечень отходов для размещения на полигонах различных классов;</w:t>
            </w:r>
          </w:p>
          <w:p>
            <w:pPr>
              <w:spacing w:after="20"/>
              <w:ind w:left="20"/>
              <w:jc w:val="both"/>
            </w:pPr>
            <w:r>
              <w:rPr>
                <w:rFonts w:ascii="Times New Roman"/>
                <w:b w:val="false"/>
                <w:i w:val="false"/>
                <w:color w:val="000000"/>
                <w:sz w:val="20"/>
              </w:rPr>
              <w:t>
• Запрещенные для захоронения виды отходов;</w:t>
            </w:r>
          </w:p>
          <w:p>
            <w:pPr>
              <w:spacing w:after="20"/>
              <w:ind w:left="20"/>
              <w:jc w:val="both"/>
            </w:pPr>
            <w:r>
              <w:rPr>
                <w:rFonts w:ascii="Times New Roman"/>
                <w:b w:val="false"/>
                <w:i w:val="false"/>
                <w:color w:val="000000"/>
                <w:sz w:val="20"/>
              </w:rPr>
              <w:t>
• Наиболее опасные компоненты отходов;</w:t>
            </w:r>
          </w:p>
          <w:p>
            <w:pPr>
              <w:spacing w:after="20"/>
              <w:ind w:left="20"/>
              <w:jc w:val="both"/>
            </w:pPr>
            <w:r>
              <w:rPr>
                <w:rFonts w:ascii="Times New Roman"/>
                <w:b w:val="false"/>
                <w:i w:val="false"/>
                <w:color w:val="000000"/>
                <w:sz w:val="20"/>
              </w:rPr>
              <w:t>
• Свойства отходов, которые определяют отходы опасными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6 августа 2021 года № 314 "Об утверждении классификатора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Классификация отходов по 20 показателям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 сентября 2021 года № 347 "Об утверждении типовых правил расчҰта норм образования и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Расчетные единицы норм образования и накопления коммунальных отходов для разных помещений и видов деятельности;</w:t>
            </w:r>
          </w:p>
          <w:p>
            <w:pPr>
              <w:spacing w:after="20"/>
              <w:ind w:left="20"/>
              <w:jc w:val="both"/>
            </w:pPr>
            <w:r>
              <w:rPr>
                <w:rFonts w:ascii="Times New Roman"/>
                <w:b w:val="false"/>
                <w:i w:val="false"/>
                <w:color w:val="000000"/>
                <w:sz w:val="20"/>
              </w:rPr>
              <w:t>
• Порядок расчета норм образования и накопления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Агентства Республики Казахстан по делам строительства и жилищно-коммунального хозяйства от 29 декабря 2010 года № 606 "Правила технической эксплуатации жилищного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Требования к содержанию жилищного фонда (подъездная площадка)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населҰнных пунктов и правил предоставления государственной услуги “Разрешение на вырубку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уборки и обеспечение чистоты территории города в разное время года;</w:t>
            </w:r>
          </w:p>
          <w:p>
            <w:pPr>
              <w:spacing w:after="20"/>
              <w:ind w:left="20"/>
              <w:jc w:val="both"/>
            </w:pPr>
            <w:r>
              <w:rPr>
                <w:rFonts w:ascii="Times New Roman"/>
                <w:b w:val="false"/>
                <w:i w:val="false"/>
                <w:color w:val="000000"/>
                <w:sz w:val="20"/>
              </w:rPr>
              <w:t>
• Сбор, временное хранение, вывоз и утилизация отходов, образуемых на территории города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оплаты, условия предоставления коммунальных услуг;</w:t>
            </w:r>
          </w:p>
          <w:p>
            <w:pPr>
              <w:spacing w:after="20"/>
              <w:ind w:left="20"/>
              <w:jc w:val="both"/>
            </w:pPr>
            <w:r>
              <w:rPr>
                <w:rFonts w:ascii="Times New Roman"/>
                <w:b w:val="false"/>
                <w:i w:val="false"/>
                <w:color w:val="000000"/>
                <w:sz w:val="20"/>
              </w:rPr>
              <w:t>
• Ответственность участвующих лиц;</w:t>
            </w:r>
          </w:p>
          <w:p>
            <w:pPr>
              <w:spacing w:after="20"/>
              <w:ind w:left="20"/>
              <w:jc w:val="both"/>
            </w:pPr>
            <w:r>
              <w:rPr>
                <w:rFonts w:ascii="Times New Roman"/>
                <w:b w:val="false"/>
                <w:i w:val="false"/>
                <w:color w:val="000000"/>
                <w:sz w:val="20"/>
              </w:rPr>
              <w:t>
• Права и обязанности Потребителя 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Республики Казахстан. Передвижные мусорные контейнеры. Общие технические условия. ҚР СТ 1231-2004 (Стандарт на контейнеры для твҰрдых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 технические требования;</w:t>
            </w:r>
          </w:p>
          <w:p>
            <w:pPr>
              <w:spacing w:after="20"/>
              <w:ind w:left="20"/>
              <w:jc w:val="both"/>
            </w:pPr>
            <w:r>
              <w:rPr>
                <w:rFonts w:ascii="Times New Roman"/>
                <w:b w:val="false"/>
                <w:i w:val="false"/>
                <w:color w:val="000000"/>
                <w:sz w:val="20"/>
              </w:rPr>
              <w:t>
• Требования безопасности к эксплуатации контейнеров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Утилизация. Автомобильные шины. Требования безопасности при переработке.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Требования к сбору и хранению отходов автотранспортных шин;</w:t>
            </w:r>
          </w:p>
          <w:p>
            <w:pPr>
              <w:spacing w:after="20"/>
              <w:ind w:left="20"/>
              <w:jc w:val="both"/>
            </w:pPr>
            <w:r>
              <w:rPr>
                <w:rFonts w:ascii="Times New Roman"/>
                <w:b w:val="false"/>
                <w:i w:val="false"/>
                <w:color w:val="000000"/>
                <w:sz w:val="20"/>
              </w:rPr>
              <w:t>
• Порядок передачи, транспортировки и приемки отходов автотранспортных шин;</w:t>
            </w:r>
          </w:p>
          <w:p>
            <w:pPr>
              <w:spacing w:after="20"/>
              <w:ind w:left="20"/>
              <w:jc w:val="both"/>
            </w:pPr>
            <w:r>
              <w:rPr>
                <w:rFonts w:ascii="Times New Roman"/>
                <w:b w:val="false"/>
                <w:i w:val="false"/>
                <w:color w:val="000000"/>
                <w:sz w:val="20"/>
              </w:rPr>
              <w:t>
• Переработка отходов изношенных автотранспортных шин, камер шин и прочих резиновых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Определения права собственности на отходы производства и потребления;</w:t>
            </w:r>
          </w:p>
          <w:p>
            <w:pPr>
              <w:spacing w:after="20"/>
              <w:ind w:left="20"/>
              <w:jc w:val="both"/>
            </w:pPr>
            <w:r>
              <w:rPr>
                <w:rFonts w:ascii="Times New Roman"/>
                <w:b w:val="false"/>
                <w:i w:val="false"/>
                <w:color w:val="000000"/>
                <w:sz w:val="20"/>
              </w:rPr>
              <w:t>
• Указания к обращению с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748 "Об утверждении правил проведения и применения анализа регуляторного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проведения и использования анализа регуляторного воздействия вводимых и действующих регуляторных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25 октября 2021 года № 763 "Об утверждении правил реализации расширенных обязательств производителей (импортҰров)".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Деятельность оператора РОП;</w:t>
            </w:r>
          </w:p>
          <w:p>
            <w:pPr>
              <w:spacing w:after="20"/>
              <w:ind w:left="20"/>
              <w:jc w:val="both"/>
            </w:pPr>
            <w:r>
              <w:rPr>
                <w:rFonts w:ascii="Times New Roman"/>
                <w:b w:val="false"/>
                <w:i w:val="false"/>
                <w:color w:val="000000"/>
                <w:sz w:val="20"/>
              </w:rPr>
              <w:t>
• Правила взаиморасчетов в рамках РОП;</w:t>
            </w:r>
          </w:p>
          <w:p>
            <w:pPr>
              <w:spacing w:after="20"/>
              <w:ind w:left="20"/>
              <w:jc w:val="both"/>
            </w:pPr>
            <w:r>
              <w:rPr>
                <w:rFonts w:ascii="Times New Roman"/>
                <w:b w:val="false"/>
                <w:i w:val="false"/>
                <w:color w:val="000000"/>
                <w:sz w:val="20"/>
              </w:rPr>
              <w:t>
• Освобождение от РОП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и природных ресурсов Республики Казахстан от 13 октября 2023 года № 283 "О внесении изменений в приказ Министра экологии, геологии и природных ресурсов Республики Казахстан от 9 ноября 2022 года № 689 “Об утверждении перечня отдельных видов продукции (товаров), по которым физические и юридические лица обеспечивают сбор, транспортировку, подготовку к повторному использованию, сортировку, переработку, утилизацию и (или) обезвреживание отходов после утраты потребительских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Перечень продукции (товаров), на которые распространяется РОП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декабря 2020 года № 695 "О внесении изменений и дополнений в приказ Министра национальной экономики Республики Казахстан от 19 февраля 2015 года № 108 “Об утверждении правил содержания общего имущества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Содержание общего имущества объекта кондоминиума (придомовые участки, дворы),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марта 2020 года № 166 "Об утверждении методики расчҰта годовой сметы расходов на управление объектом кондоминиума, а также методики расчҰта минимального размера взносов на управление объектом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расходов на содержание общего имущества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расчета сметы расходов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сентября 2021 года № 377 "Об утверждении методики расчҰта тарифа для населения на сбор, транспортировку, сортировку и захоронение твҰрдых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расчета тарифа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декабря 2011 года № 1427 "Об утверждении правил регистрации внутренних мигрантов и внесении изменений в некоторые решения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Правила приема уведомлений, перечень государственных органов, осуществляющих прием уведомлений</w:t>
            </w:r>
          </w:p>
          <w:p>
            <w:pPr>
              <w:spacing w:after="20"/>
              <w:ind w:left="20"/>
              <w:jc w:val="both"/>
            </w:pPr>
            <w:r>
              <w:rPr>
                <w:rFonts w:ascii="Times New Roman"/>
                <w:b w:val="false"/>
                <w:i w:val="false"/>
                <w:color w:val="000000"/>
                <w:sz w:val="20"/>
              </w:rPr>
              <w:t>
• Порядок регистрации внутренне перемещенных лиц</w:t>
            </w:r>
          </w:p>
          <w:p>
            <w:pPr>
              <w:spacing w:after="20"/>
              <w:ind w:left="20"/>
              <w:jc w:val="both"/>
            </w:pPr>
            <w:r>
              <w:rPr>
                <w:rFonts w:ascii="Times New Roman"/>
                <w:b w:val="false"/>
                <w:i w:val="false"/>
                <w:color w:val="000000"/>
                <w:sz w:val="20"/>
              </w:rPr>
              <w:t>
• Общие положения</w:t>
            </w:r>
          </w:p>
          <w:p>
            <w:pPr>
              <w:spacing w:after="20"/>
              <w:ind w:left="20"/>
              <w:jc w:val="both"/>
            </w:pPr>
            <w:r>
              <w:rPr>
                <w:rFonts w:ascii="Times New Roman"/>
                <w:b w:val="false"/>
                <w:i w:val="false"/>
                <w:color w:val="000000"/>
                <w:sz w:val="20"/>
              </w:rPr>
              <w:t>
• Основные задачи, функции, права и обязанности</w:t>
            </w:r>
          </w:p>
          <w:p>
            <w:pPr>
              <w:spacing w:after="20"/>
              <w:ind w:left="20"/>
              <w:jc w:val="both"/>
            </w:pPr>
            <w:r>
              <w:rPr>
                <w:rFonts w:ascii="Times New Roman"/>
                <w:b w:val="false"/>
                <w:i w:val="false"/>
                <w:color w:val="000000"/>
                <w:sz w:val="20"/>
              </w:rPr>
              <w:t>
• Порядок организации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29 декабря 2015 года № 1095 "Об утверждении правил организации деятельности участковых инспекторов полиции, ответственных за работу пунктов участковых инспекторов полиции, участковых инспекторов полиции и их помощников".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Правила, касающиеся участковых инспекторов, их функции и полномочия</w:t>
            </w:r>
          </w:p>
          <w:p>
            <w:pPr>
              <w:spacing w:after="20"/>
              <w:ind w:left="20"/>
              <w:jc w:val="both"/>
            </w:pPr>
            <w:r>
              <w:rPr>
                <w:rFonts w:ascii="Times New Roman"/>
                <w:b w:val="false"/>
                <w:i w:val="false"/>
                <w:color w:val="000000"/>
                <w:sz w:val="20"/>
              </w:rPr>
              <w:t>
• Полномочия и функции миграционной (переселенческой) полиции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38" w:id="29"/>
    <w:p>
      <w:pPr>
        <w:spacing w:after="0"/>
        <w:ind w:left="0"/>
        <w:jc w:val="left"/>
      </w:pPr>
      <w:r>
        <w:rPr>
          <w:rFonts w:ascii="Times New Roman"/>
          <w:b/>
          <w:i w:val="false"/>
          <w:color w:val="000000"/>
        </w:rPr>
        <w:t xml:space="preserve"> Плановые показатели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правоустановливающих документов на землю под контейнерными площадками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в соответствии с требованиями СТ РК 3780 - 2022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полигонах ТБО в районе с помощью бтокомпостирования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всего объема органических и пищевых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и ликвидация стихийных свалок коммунальных отходов и их составляющих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обнаруженных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депонирования от всего поступившего объема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района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района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 (ртутьсодержающих ламп и прибиров и батареек) о всех районах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40" w:id="30"/>
    <w:p>
      <w:pPr>
        <w:spacing w:after="0"/>
        <w:ind w:left="0"/>
        <w:jc w:val="left"/>
      </w:pPr>
      <w:r>
        <w:rPr>
          <w:rFonts w:ascii="Times New Roman"/>
          <w:b/>
          <w:i w:val="false"/>
          <w:color w:val="000000"/>
        </w:rPr>
        <w:t xml:space="preserve"> Дополнительные задачи, необходимые для реализации Программы управления отходами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завершения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ответственные за исполнение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Предпологаемые расходы (тыс. тенге)/ дополнительные источники (тыс.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г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второсырья для округов не охваченных приемом второсырья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осуществляющие прием вторсырья у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количества коммунальных отходов *у источника*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и размешение в СМИ и соц сетях о раздельном сборе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подготовительная работа для организации раздельного сбора отходов *у источника*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о раздельном сборе отходов и *разумном потреблении* для детей и подростков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правоустановливающих документов на землю под контейнерными площадками в районе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требований законодательства, обеспечение раздельного сбора мусора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маркировка и установка контейнеров для раздельного сбора на фракции *сухое*/*мокрое*, в соответствии с законодательством и техническими требования на вывоз на контейнерных площадках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требований законодательства, обеспечение раздельного сбора мусора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района по сообщению об обнаружении несанкционированных свалок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выявление несанкционированных свалок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вывоз отходов с частными домовладениями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контейнерных площадок в частном секторе с постоянным вывозом коммунальных отходов и раздельным сбором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в эксплуатацию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частного сектора организованным и постоянным вывозом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информационной компаний по использованию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том какие отходы собираются в данные контейнеры поможет сократить случаи кандализма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лицензированными предприятиями на обслуживание контейнеров для опасных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отдыха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в эксплуатацию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вывоза отходов с мест неорганизованного отдыха населения снизит количество несанкционированных свалок и улучшит санитарное состояние мест отдыха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мусоровывозящими организациями на вывоз отходов данных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контейнеров для крупногабаритных отходов на контейнерных площадках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установки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неорганизованного складирования крупногабаритных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на вывоз крупногабаритных отходов с контейнерных площадок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НИР и выбор метода утилизации несортированных орг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Имициирование поправок в Экологическое и Налоговое законодательство по учету коммунальных отходов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поможет сделать учет объемов образования отходов более достоверным и прозрачным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компостных установок для пищевых отходов на полигонах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в эксплуатацию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компостирование пищевых отходов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имеющейся техники мусоровывозящих компаний для вывоза раздельнособранных фракций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в эксплуатацию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Управляющая компания на полигонах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смешивание раздельно собранных фракций отходов пригодных для переработки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предпринимателей для организации переработки стеклобоя, организация линии по переработке стекла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в эксплуатацию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района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вторсырья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дробильных установок для строительных отходов на полигоны ТБО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приема в эксплуатацию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строительных отходов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