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4b9f" w14:textId="96b4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20 декабря 2024 года № 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19 марта 2025 года № 27-3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 25 - 2 "О районном бюджете на 2025 - 2027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9 771 464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2 281 197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59 220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7 418 737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10 010 249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119 893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228 056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- 358 678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358 678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228 056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и Национального фонда в общей сумме – 1 985 304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182 233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12 947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6 067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138 745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400 714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314 350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130 000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 – 370 000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200 000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228 056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4 380 313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159 597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28 133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40 006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8 000 тысяч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15 - 49 км (34 км) – 2 291 082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49 - 64 км (33 км) – 1 017 383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в рамках пилотного проекта "Қаладан-ауылға" на 2024 - 2026 годы – 88 000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для социально уязвимых слоев населения – 59 461 тысяча тенге;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с.Талдыапан" 9 - 20 км – 53 498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- 86 193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- 55 484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с.Бейстерек – 20 160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с.Бозоба – 20 160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с.Хайруш – 20 160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с.Сексенбаев – 20 160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Абиш и Саралжын – 111 037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Сатыбалды, Бостандык, Ащысай и Жас – 175 957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Копкутир, Аккурай и Хайруш – 62 591 тысяча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Саралжын, Каракуль и Сексенбаев – 63 251 тысяча тенге;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№27 - 3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