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70b5" w14:textId="e167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Мичуринского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29-15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Мичуринского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391 162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518 036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- 126 874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126 874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126 874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Мичуринского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Закона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– 200 000,0 тысяч тенге бюджетные изьятия зачисляется в бюджет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0 тенге и 0 тенге целевые текущие трансферты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518 036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391 162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391 162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