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03c0" w14:textId="55b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 "О бюджете района Бәйтерек Западно-Казахстанской области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15 августа 2025 года № 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Западно-Казахстанской области на 2025 - 2027 годы" от 25 декабря 2024 года № 20-2 (зарегистрировано в Реестре государственной регистрации нормативных правовых актов под № 204878)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10 171 427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5 503 819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4 563 960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11 207 582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363 710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1 107 547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2025 год поступление целевых трансфертов и кредитов из республиканского бюджета в общей сумме 2 576 346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237 096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87 971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84 309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83 577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Кирсаново, района Бәйтерек – 106 739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411 508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376 984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2025 год поступление целевых трансфертов из областного бюджета в общей сумме 2 349 325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83 038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села Раздольное, района Байтерек (пограничный пост) – 32 029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села Сұлукөл, района Байтерек (пограничный пост) – 30 566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села Чирово, района Байтерек (пограничный пост) – 27 597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села Бейбітшілік, района Байтерек (пограничный пост) – 65 463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Горбунов, района Бәйтерек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Спартак, района Бәйтерек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Сырым Батыр, района Бәйтерек – 16 600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178 382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176 901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185 095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131 023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74 755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91 084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123 076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212 168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