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8011" w14:textId="47c8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Таловского сельского округа Жанибекского района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2025 года № 43-7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Жанибекский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47 964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Таловского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2025 года № 42-2 "О районном бюджете на 2026 – 2028 годы".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2026 год размер целевых трансфертов передаваемых из районного бюджета в сумме 4 686 тысяч тенге.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Таловского сельского округа на 2026 год поступления субвенции передаваемых из районного бюджета в сумме 37 327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