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3cb0" w14:textId="0bb3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23 декабря 2024 года № 29-2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марта 2025 года № 31-3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 29-2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 – 7 498 634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879 277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19 539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6 599 818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7 693 436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10 948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53 930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- -205 750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- 205 750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53 930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194 802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2025 год поступление целевых трансфертов из республиканского бюджета в общей сумме 574 023 тысяч тенге:";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194 244 тысячи тенге:";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районном бюджете на 2025 год поступление целевых трансфертов из областного бюджета в общей сумме 5 059 424 тысячи тенге:";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канала Жаксыбай-Сарыозен, Жанибекского района – 413 891 тысяча тенге;";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одиннацатым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83 245 тысяч тенге;";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паспортизацию искуственных сооружений автомобильных дорог районного значения – 1 688 тысяч тенге;";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паспортизацию автомобильных дорог районного значения – 19 225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№29-2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