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b3be" w14:textId="420b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20 декабря 2024 года № 25–4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 декабря 2025 года № 32-1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2025-2027 годы" от 20 декабря 2024 года № 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7 312 363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1 118 510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6 167 903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7 605 495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69 604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130 526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- 362 736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362 736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343 596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60 922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80 062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Учесть, что в районном бюджете на 2025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136 039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Бокейординского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25-4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7 312 363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6 167 903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7 605 495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2 434 879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