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bbfa" w14:textId="d94b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30 декабря 2025 года № 38-1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Акжолского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Аксуатского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Алмалинского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Базартюбинского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Базаршоланского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Есенсайского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Жамбулского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Конеккеткенского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Кабыршактинского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Карауылтюбинского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Курайлысайского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Мергеневского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Тайпакского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Чапаевского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Поступления в бюджеты сельских округов на 2026 год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2025 года № 37-1 "О районном бюджете на 2026-2028 годы".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сельского округа на 2026 год поступления субвенции передаваемых из районного бюджета в сумме 475 606 тысяч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Акжаикского районного маслихата от 30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