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ed0e" w14:textId="bcbe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23 декабря 2024 года № 18-6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ноября 2025 года № 24-4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23 декабря 2024 года № 18-6 "О городском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64 136 188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43 820 033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503 589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10 430 573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9 381 993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68 178 029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2 596 350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3 030 294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433 944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- 6 638 191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6 638 191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13 699 275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7 061 741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2025 год предусмотрены целевые трансферты из вышестоящего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768 536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468 492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лубрицированными катетерами одноразового использования лиц с инвалидностью с диагнозом "Spina bifida" – 9 373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275 242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медицинским работникам организаций оказания специальных социальных услуг – 5 052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3 678 451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911 167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2 767 284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4 929 935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219 055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48 198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1 889 059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центру активного долголетия – 39 155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240 000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291 117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515 361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80 795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в условиях полустационара в области социальной защиты – 107 195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– 1 500 000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13 699 275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3 468 566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– 1 838 300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на реконструкцию и строительство систем тепло -, водоснабжения и водоотведения – 3 030 294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5 362 115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городском бюджете на 2025 год предусмотрены целевые текущие трансферты и трансферты на развитие бюджетам поселков, сельского округа выделяемые за счет средств республиканского, областного и городского бюджетов в общей сумме 2 329 449 тысяч тенге. Распределение указанных сумм бюджетам поселков, сельского округа осуществляется на основании постановления акимата города Уральска.";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на 2025 год в размере 4 510 537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43 820 033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28 150 344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10 430 573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68 178 029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32 199 625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19 108 030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474 922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218 287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4 529 265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-6 638 191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6 638 191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