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86a7" w14:textId="fb68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механизмов стабилизации цен на социально значимые продовольственные товары по Западно-Казахстанской области</w:t>
      </w:r>
    </w:p>
    <w:p>
      <w:pPr>
        <w:spacing w:after="0"/>
        <w:ind w:left="0"/>
        <w:jc w:val="both"/>
      </w:pPr>
      <w:r>
        <w:rPr>
          <w:rFonts w:ascii="Times New Roman"/>
          <w:b w:val="false"/>
          <w:i w:val="false"/>
          <w:color w:val="000000"/>
          <w:sz w:val="28"/>
        </w:rPr>
        <w:t>Постановление акимата Западно-Казахстанской области от 31 октября 2025 года № 236</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2019 года № 280 "Об утверждении типовых правил реализации механизмов стабилизации цен на социально значимые продовольственные товары", акимат Западно-Казахстанской области ПОСТАНОВЛЯЕТ:</w:t>
      </w:r>
    </w:p>
    <w:bookmarkEnd w:id="0"/>
    <w:bookmarkStart w:name="z4" w:id="1"/>
    <w:p>
      <w:pPr>
        <w:spacing w:after="0"/>
        <w:ind w:left="0"/>
        <w:jc w:val="both"/>
      </w:pPr>
      <w:r>
        <w:rPr>
          <w:rFonts w:ascii="Times New Roman"/>
          <w:b w:val="false"/>
          <w:i w:val="false"/>
          <w:color w:val="000000"/>
          <w:sz w:val="28"/>
        </w:rPr>
        <w:t xml:space="preserve">
      1. Утвердить Правила реализации механизмов стабилизации цен на социально значимые продовольственные товары по Западно-Казахстанской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2. Государственному учреждению "Управление сельского хозяйства Западно-Казахстанской области" в установленном законодательством порядке обеспечить принятие иных мер вытекающих из настоящего постановления.</w:t>
      </w:r>
    </w:p>
    <w:bookmarkEnd w:id="2"/>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Западно-Казахстанской области.</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Западно-Казахстанской</w:t>
            </w:r>
            <w:r>
              <w:br/>
            </w:r>
            <w:r>
              <w:rPr>
                <w:rFonts w:ascii="Times New Roman"/>
                <w:b w:val="false"/>
                <w:i w:val="false"/>
                <w:color w:val="000000"/>
                <w:sz w:val="20"/>
              </w:rPr>
              <w:t>области от "___" ____ 2025 года № __</w:t>
            </w:r>
          </w:p>
        </w:tc>
      </w:tr>
    </w:tbl>
    <w:bookmarkStart w:name="z10" w:id="5"/>
    <w:p>
      <w:pPr>
        <w:spacing w:after="0"/>
        <w:ind w:left="0"/>
        <w:jc w:val="left"/>
      </w:pPr>
      <w:r>
        <w:rPr>
          <w:rFonts w:ascii="Times New Roman"/>
          <w:b/>
          <w:i w:val="false"/>
          <w:color w:val="000000"/>
        </w:rPr>
        <w:t xml:space="preserve"> Правила реализации механизмов стабилизации цен на социально значимые продовольственные товары по Западно-Казахстанской области</w:t>
      </w:r>
    </w:p>
    <w:bookmarkEnd w:id="5"/>
    <w:bookmarkStart w:name="z11" w:id="6"/>
    <w:p>
      <w:pPr>
        <w:spacing w:after="0"/>
        <w:ind w:left="0"/>
        <w:jc w:val="left"/>
      </w:pPr>
      <w:r>
        <w:rPr>
          <w:rFonts w:ascii="Times New Roman"/>
          <w:b/>
          <w:i w:val="false"/>
          <w:color w:val="000000"/>
        </w:rPr>
        <w:t xml:space="preserve"> 1. Общие положения</w:t>
      </w:r>
    </w:p>
    <w:bookmarkEnd w:id="6"/>
    <w:bookmarkStart w:name="z12" w:id="7"/>
    <w:p>
      <w:pPr>
        <w:spacing w:after="0"/>
        <w:ind w:left="0"/>
        <w:jc w:val="both"/>
      </w:pPr>
      <w:r>
        <w:rPr>
          <w:rFonts w:ascii="Times New Roman"/>
          <w:b w:val="false"/>
          <w:i w:val="false"/>
          <w:color w:val="000000"/>
          <w:sz w:val="28"/>
        </w:rPr>
        <w:t xml:space="preserve">
      1. Настоящие Правила реализации механизмов стабилизации цен на социально значимые продовольственные товары по Западно-Казахстанской области (далее – Правила) разработаны в соответствии с </w:t>
      </w:r>
      <w:r>
        <w:rPr>
          <w:rFonts w:ascii="Times New Roman"/>
          <w:b w:val="false"/>
          <w:i w:val="false"/>
          <w:color w:val="000000"/>
          <w:sz w:val="28"/>
        </w:rPr>
        <w:t>подпунктом 17-10)</w:t>
      </w:r>
      <w:r>
        <w:rPr>
          <w:rFonts w:ascii="Times New Roman"/>
          <w:b w:val="false"/>
          <w:i w:val="false"/>
          <w:color w:val="000000"/>
          <w:sz w:val="28"/>
        </w:rPr>
        <w:t xml:space="preserve"> пункта 2 статьи 7 Закона Республики Казахстан от 8 июля 2005 года "О государственном регулировании развития агропромышленного комплекса и сельских территорий"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2019 года № 280 "Об утверждении Типовых правил реализации механизмов стабилизации цен на социально значимые продовольственные товары" (зарегистрирован в Реестре государственной регистрации нормативных правовых актов № 19123) и определяют порядок реализации механизмов стабилизации цен на социально значимые продовольственные товары по Западно - Казахстанской области.</w:t>
      </w:r>
    </w:p>
    <w:bookmarkEnd w:id="7"/>
    <w:bookmarkStart w:name="z13" w:id="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
    <w:bookmarkStart w:name="z14" w:id="9"/>
    <w:p>
      <w:pPr>
        <w:spacing w:after="0"/>
        <w:ind w:left="0"/>
        <w:jc w:val="both"/>
      </w:pPr>
      <w:r>
        <w:rPr>
          <w:rFonts w:ascii="Times New Roman"/>
          <w:b w:val="false"/>
          <w:i w:val="false"/>
          <w:color w:val="000000"/>
          <w:sz w:val="28"/>
        </w:rPr>
        <w:t>
      1) региональный стабилизационный фонд продовольственных товаров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Западно-Казахстанской области;</w:t>
      </w:r>
    </w:p>
    <w:bookmarkEnd w:id="9"/>
    <w:bookmarkStart w:name="z15" w:id="10"/>
    <w:p>
      <w:pPr>
        <w:spacing w:after="0"/>
        <w:ind w:left="0"/>
        <w:jc w:val="both"/>
      </w:pPr>
      <w:r>
        <w:rPr>
          <w:rFonts w:ascii="Times New Roman"/>
          <w:b w:val="false"/>
          <w:i w:val="false"/>
          <w:color w:val="000000"/>
          <w:sz w:val="28"/>
        </w:rPr>
        <w:t>
      2) 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10"/>
    <w:bookmarkStart w:name="z16" w:id="11"/>
    <w:p>
      <w:pPr>
        <w:spacing w:after="0"/>
        <w:ind w:left="0"/>
        <w:jc w:val="both"/>
      </w:pPr>
      <w:r>
        <w:rPr>
          <w:rFonts w:ascii="Times New Roman"/>
          <w:b w:val="false"/>
          <w:i w:val="false"/>
          <w:color w:val="000000"/>
          <w:sz w:val="28"/>
        </w:rPr>
        <w:t>
      3) 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w:t>
      </w:r>
    </w:p>
    <w:bookmarkEnd w:id="11"/>
    <w:bookmarkStart w:name="z17" w:id="12"/>
    <w:p>
      <w:pPr>
        <w:spacing w:after="0"/>
        <w:ind w:left="0"/>
        <w:jc w:val="both"/>
      </w:pPr>
      <w:r>
        <w:rPr>
          <w:rFonts w:ascii="Times New Roman"/>
          <w:b w:val="false"/>
          <w:i w:val="false"/>
          <w:color w:val="000000"/>
          <w:sz w:val="28"/>
        </w:rPr>
        <w:t>
      4) 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w:t>
      </w:r>
    </w:p>
    <w:bookmarkEnd w:id="12"/>
    <w:bookmarkStart w:name="z18" w:id="13"/>
    <w:p>
      <w:pPr>
        <w:spacing w:after="0"/>
        <w:ind w:left="0"/>
        <w:jc w:val="both"/>
      </w:pPr>
      <w:r>
        <w:rPr>
          <w:rFonts w:ascii="Times New Roman"/>
          <w:b w:val="false"/>
          <w:i w:val="false"/>
          <w:color w:val="000000"/>
          <w:sz w:val="28"/>
        </w:rPr>
        <w:t>
      5) сельскохозяйственный товаропроизводитель (далее – сельхозтоваропроизводитель) – физическое или юридическое лицо, занимающиеся производством сельскохозяйственной продукции;</w:t>
      </w:r>
    </w:p>
    <w:bookmarkEnd w:id="13"/>
    <w:bookmarkStart w:name="z19" w:id="14"/>
    <w:p>
      <w:pPr>
        <w:spacing w:after="0"/>
        <w:ind w:left="0"/>
        <w:jc w:val="both"/>
      </w:pPr>
      <w:r>
        <w:rPr>
          <w:rFonts w:ascii="Times New Roman"/>
          <w:b w:val="false"/>
          <w:i w:val="false"/>
          <w:color w:val="000000"/>
          <w:sz w:val="28"/>
        </w:rPr>
        <w:t>
      6) закупочные интервенции – мероприятия по приобретению специализированной организацией социально значимых продовольственных товаров при снижении цен на территории Западно-Казахстанской области, введении чрезвычайного положения на территории Республики Казахстан, а также в рамках поручений Президента Республики Казахстан, Правительства Республики Казахстан или Премьер-Министра Республики Казахстан;</w:t>
      </w:r>
    </w:p>
    <w:bookmarkEnd w:id="14"/>
    <w:bookmarkStart w:name="z20" w:id="15"/>
    <w:p>
      <w:pPr>
        <w:spacing w:after="0"/>
        <w:ind w:left="0"/>
        <w:jc w:val="both"/>
      </w:pPr>
      <w:r>
        <w:rPr>
          <w:rFonts w:ascii="Times New Roman"/>
          <w:b w:val="false"/>
          <w:i w:val="false"/>
          <w:color w:val="000000"/>
          <w:sz w:val="28"/>
        </w:rPr>
        <w:t>
      7) товарные интервенции – мероприятия по реализации продовольственных товаров на внутреннем рынке из региональных стабилизационных фондов продовольственных товаров, осуществляемые в целях стабилизации внутреннего рынка при росте цен;</w:t>
      </w:r>
    </w:p>
    <w:bookmarkEnd w:id="15"/>
    <w:bookmarkStart w:name="z21" w:id="16"/>
    <w:p>
      <w:pPr>
        <w:spacing w:after="0"/>
        <w:ind w:left="0"/>
        <w:jc w:val="both"/>
      </w:pPr>
      <w:r>
        <w:rPr>
          <w:rFonts w:ascii="Times New Roman"/>
          <w:b w:val="false"/>
          <w:i w:val="false"/>
          <w:color w:val="000000"/>
          <w:sz w:val="28"/>
        </w:rPr>
        <w:t>
      7-1) фиксированная цена – цена социально значимого продовольственного товара с учетом затрат на производство/закуп, хранение, естественной убыли (усушки), доставки до места назначения, а также маржинального дохода от себестоимости продукции;</w:t>
      </w:r>
    </w:p>
    <w:bookmarkEnd w:id="16"/>
    <w:bookmarkStart w:name="z22" w:id="17"/>
    <w:p>
      <w:pPr>
        <w:spacing w:after="0"/>
        <w:ind w:left="0"/>
        <w:jc w:val="both"/>
      </w:pPr>
      <w:r>
        <w:rPr>
          <w:rFonts w:ascii="Times New Roman"/>
          <w:b w:val="false"/>
          <w:i w:val="false"/>
          <w:color w:val="000000"/>
          <w:sz w:val="28"/>
        </w:rPr>
        <w:t>
      7-2) форвард – производный финансовый инструмент, покупатель (или продавец) которого берет на себя обязательство по истечении определенного срока купить (или продать) базовый актив на согласованных условиях в будущем;</w:t>
      </w:r>
    </w:p>
    <w:bookmarkEnd w:id="17"/>
    <w:bookmarkStart w:name="z23" w:id="18"/>
    <w:p>
      <w:pPr>
        <w:spacing w:after="0"/>
        <w:ind w:left="0"/>
        <w:jc w:val="both"/>
      </w:pPr>
      <w:r>
        <w:rPr>
          <w:rFonts w:ascii="Times New Roman"/>
          <w:b w:val="false"/>
          <w:i w:val="false"/>
          <w:color w:val="000000"/>
          <w:sz w:val="28"/>
        </w:rPr>
        <w:t>
      8) 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потребителям;</w:t>
      </w:r>
    </w:p>
    <w:bookmarkEnd w:id="18"/>
    <w:bookmarkStart w:name="z24" w:id="19"/>
    <w:p>
      <w:pPr>
        <w:spacing w:after="0"/>
        <w:ind w:left="0"/>
        <w:jc w:val="both"/>
      </w:pPr>
      <w:r>
        <w:rPr>
          <w:rFonts w:ascii="Times New Roman"/>
          <w:b w:val="false"/>
          <w:i w:val="false"/>
          <w:color w:val="000000"/>
          <w:sz w:val="28"/>
        </w:rPr>
        <w:t>
      3. Механизмы стабилизации цен на социально значимые продовольственные товары реализуются в соответствии с правилами реализации механизмов стабилизации цен на социально значимые продовольственные товары.</w:t>
      </w:r>
    </w:p>
    <w:bookmarkEnd w:id="19"/>
    <w:bookmarkStart w:name="z25" w:id="20"/>
    <w:p>
      <w:pPr>
        <w:spacing w:after="0"/>
        <w:ind w:left="0"/>
        <w:jc w:val="both"/>
      </w:pPr>
      <w:r>
        <w:rPr>
          <w:rFonts w:ascii="Times New Roman"/>
          <w:b w:val="false"/>
          <w:i w:val="false"/>
          <w:color w:val="000000"/>
          <w:sz w:val="28"/>
        </w:rPr>
        <w:t>
      4. В целях обеспечения эффективного и своевременного применения механизмов стабилизации цен на социально значимые продовольственные товары аким Западно-Казахстанской области образует Комиссию по обеспечению реализации механизмов стабилизации цен на социально значимые продовольственные товары (далее – Комиссия) и утверждает ее состав.</w:t>
      </w:r>
    </w:p>
    <w:bookmarkEnd w:id="20"/>
    <w:bookmarkStart w:name="z26" w:id="21"/>
    <w:p>
      <w:pPr>
        <w:spacing w:after="0"/>
        <w:ind w:left="0"/>
        <w:jc w:val="both"/>
      </w:pPr>
      <w:r>
        <w:rPr>
          <w:rFonts w:ascii="Times New Roman"/>
          <w:b w:val="false"/>
          <w:i w:val="false"/>
          <w:color w:val="000000"/>
          <w:sz w:val="28"/>
        </w:rPr>
        <w:t>
      5. Председателем Комиссии является заместитель акима области, членами Комиссии являются представители управлений предпринимательства и индустриально-инновационного развития, сельского хозяйства, а также представители объединений субъектов частного предпринимательства и общественных организаций. Комиссия осуществляет свою деятельность на постоянной основе.</w:t>
      </w:r>
    </w:p>
    <w:bookmarkEnd w:id="21"/>
    <w:bookmarkStart w:name="z27" w:id="22"/>
    <w:p>
      <w:pPr>
        <w:spacing w:after="0"/>
        <w:ind w:left="0"/>
        <w:jc w:val="both"/>
      </w:pPr>
      <w:r>
        <w:rPr>
          <w:rFonts w:ascii="Times New Roman"/>
          <w:b w:val="false"/>
          <w:i w:val="false"/>
          <w:color w:val="000000"/>
          <w:sz w:val="28"/>
        </w:rPr>
        <w:t>
      6. Количественный состав Комиссии должен быть нечетным и составлять не менее девяти человек. При этом две трети членов Комиссии должны являться представителями объединений субъектов частного предпринимательства и общественных организаций. Секретарь Комиссии не является ее членом.</w:t>
      </w:r>
    </w:p>
    <w:bookmarkEnd w:id="22"/>
    <w:bookmarkStart w:name="z28" w:id="23"/>
    <w:p>
      <w:pPr>
        <w:spacing w:after="0"/>
        <w:ind w:left="0"/>
        <w:jc w:val="both"/>
      </w:pPr>
      <w:r>
        <w:rPr>
          <w:rFonts w:ascii="Times New Roman"/>
          <w:b w:val="false"/>
          <w:i w:val="false"/>
          <w:color w:val="000000"/>
          <w:sz w:val="28"/>
        </w:rPr>
        <w:t>
      7. К компетенции Комиссии относятся:</w:t>
      </w:r>
    </w:p>
    <w:bookmarkEnd w:id="23"/>
    <w:bookmarkStart w:name="z29" w:id="24"/>
    <w:p>
      <w:pPr>
        <w:spacing w:after="0"/>
        <w:ind w:left="0"/>
        <w:jc w:val="both"/>
      </w:pPr>
      <w:r>
        <w:rPr>
          <w:rFonts w:ascii="Times New Roman"/>
          <w:b w:val="false"/>
          <w:i w:val="false"/>
          <w:color w:val="000000"/>
          <w:sz w:val="28"/>
        </w:rPr>
        <w:t>
      1) принятие решения о реализации механизмов стабилизации цен на социально значимые продовольственные товары на соответствующей административно-территориальной единице;</w:t>
      </w:r>
    </w:p>
    <w:bookmarkEnd w:id="24"/>
    <w:bookmarkStart w:name="z30" w:id="25"/>
    <w:p>
      <w:pPr>
        <w:spacing w:after="0"/>
        <w:ind w:left="0"/>
        <w:jc w:val="both"/>
      </w:pPr>
      <w:r>
        <w:rPr>
          <w:rFonts w:ascii="Times New Roman"/>
          <w:b w:val="false"/>
          <w:i w:val="false"/>
          <w:color w:val="000000"/>
          <w:sz w:val="28"/>
        </w:rPr>
        <w:t>
      2) определение перечня продовольственных товаров,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w:t>
      </w:r>
    </w:p>
    <w:bookmarkEnd w:id="25"/>
    <w:bookmarkStart w:name="z31" w:id="26"/>
    <w:p>
      <w:pPr>
        <w:spacing w:after="0"/>
        <w:ind w:left="0"/>
        <w:jc w:val="both"/>
      </w:pPr>
      <w:r>
        <w:rPr>
          <w:rFonts w:ascii="Times New Roman"/>
          <w:b w:val="false"/>
          <w:i w:val="false"/>
          <w:color w:val="000000"/>
          <w:sz w:val="28"/>
        </w:rPr>
        <w:t xml:space="preserve">
      3) определение субъекта предпринимательства для выдачи займа в соответствии с настоящими </w:t>
      </w:r>
      <w:r>
        <w:rPr>
          <w:rFonts w:ascii="Times New Roman"/>
          <w:b w:val="false"/>
          <w:i w:val="false"/>
          <w:color w:val="000000"/>
          <w:sz w:val="28"/>
        </w:rPr>
        <w:t>Правилами</w:t>
      </w:r>
      <w:r>
        <w:rPr>
          <w:rFonts w:ascii="Times New Roman"/>
          <w:b w:val="false"/>
          <w:i w:val="false"/>
          <w:color w:val="000000"/>
          <w:sz w:val="28"/>
        </w:rPr>
        <w:t>;</w:t>
      </w:r>
    </w:p>
    <w:bookmarkEnd w:id="26"/>
    <w:bookmarkStart w:name="z32" w:id="27"/>
    <w:p>
      <w:pPr>
        <w:spacing w:after="0"/>
        <w:ind w:left="0"/>
        <w:jc w:val="both"/>
      </w:pPr>
      <w:r>
        <w:rPr>
          <w:rFonts w:ascii="Times New Roman"/>
          <w:b w:val="false"/>
          <w:i w:val="false"/>
          <w:color w:val="000000"/>
          <w:sz w:val="28"/>
        </w:rPr>
        <w:t>
      4)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w:t>
      </w:r>
    </w:p>
    <w:bookmarkEnd w:id="27"/>
    <w:bookmarkStart w:name="z33" w:id="28"/>
    <w:p>
      <w:pPr>
        <w:spacing w:after="0"/>
        <w:ind w:left="0"/>
        <w:jc w:val="both"/>
      </w:pPr>
      <w:r>
        <w:rPr>
          <w:rFonts w:ascii="Times New Roman"/>
          <w:b w:val="false"/>
          <w:i w:val="false"/>
          <w:color w:val="000000"/>
          <w:sz w:val="28"/>
        </w:rPr>
        <w:t xml:space="preserve">
      8. Образование и организацию работы Комиссии обеспечивает местный исполнительный орган области, городов республиканского значения, столицы соответствующей административно-территориальной единицы. </w:t>
      </w:r>
    </w:p>
    <w:bookmarkEnd w:id="28"/>
    <w:bookmarkStart w:name="z34" w:id="29"/>
    <w:p>
      <w:pPr>
        <w:spacing w:after="0"/>
        <w:ind w:left="0"/>
        <w:jc w:val="both"/>
      </w:pPr>
      <w:r>
        <w:rPr>
          <w:rFonts w:ascii="Times New Roman"/>
          <w:b w:val="false"/>
          <w:i w:val="false"/>
          <w:color w:val="000000"/>
          <w:sz w:val="28"/>
        </w:rPr>
        <w:t>
      9. Для реализации механизмов стабилизации цен на социально значимые продовольственные товары Рабочим органом осуществляется закуп услуг у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w:t>
      </w:r>
    </w:p>
    <w:bookmarkEnd w:id="29"/>
    <w:bookmarkStart w:name="z35" w:id="30"/>
    <w:p>
      <w:pPr>
        <w:spacing w:after="0"/>
        <w:ind w:left="0"/>
        <w:jc w:val="both"/>
      </w:pPr>
      <w:r>
        <w:rPr>
          <w:rFonts w:ascii="Times New Roman"/>
          <w:b w:val="false"/>
          <w:i w:val="false"/>
          <w:color w:val="000000"/>
          <w:sz w:val="28"/>
        </w:rPr>
        <w:t xml:space="preserve">
      9-1. До истечения срока действия договора о реализации механизмов стабилизации цен на социально значимые продовольственные товары на трехлетний период Рабочий орган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 </w:t>
      </w:r>
    </w:p>
    <w:bookmarkEnd w:id="30"/>
    <w:bookmarkStart w:name="z36" w:id="31"/>
    <w:p>
      <w:pPr>
        <w:spacing w:after="0"/>
        <w:ind w:left="0"/>
        <w:jc w:val="both"/>
      </w:pPr>
      <w:r>
        <w:rPr>
          <w:rFonts w:ascii="Times New Roman"/>
          <w:b w:val="false"/>
          <w:i w:val="false"/>
          <w:color w:val="000000"/>
          <w:sz w:val="28"/>
        </w:rPr>
        <w:t>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bookmarkEnd w:id="31"/>
    <w:bookmarkStart w:name="z37" w:id="32"/>
    <w:p>
      <w:pPr>
        <w:spacing w:after="0"/>
        <w:ind w:left="0"/>
        <w:jc w:val="both"/>
      </w:pPr>
      <w:r>
        <w:rPr>
          <w:rFonts w:ascii="Times New Roman"/>
          <w:b w:val="false"/>
          <w:i w:val="false"/>
          <w:color w:val="000000"/>
          <w:sz w:val="28"/>
        </w:rPr>
        <w:t>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bookmarkEnd w:id="32"/>
    <w:bookmarkStart w:name="z38" w:id="33"/>
    <w:p>
      <w:pPr>
        <w:spacing w:after="0"/>
        <w:ind w:left="0"/>
        <w:jc w:val="both"/>
      </w:pPr>
      <w:r>
        <w:rPr>
          <w:rFonts w:ascii="Times New Roman"/>
          <w:b w:val="false"/>
          <w:i w:val="false"/>
          <w:color w:val="000000"/>
          <w:sz w:val="28"/>
        </w:rPr>
        <w:t>
      9-2. Накладные, коммунальные и прочие расходы специализированной организации, возникшие при использовании стабилизационного фонда, ежегодно покрываются за счет разницы между фиксированной и рыночной ценами на продовольственные товары.</w:t>
      </w:r>
    </w:p>
    <w:bookmarkEnd w:id="33"/>
    <w:bookmarkStart w:name="z39" w:id="34"/>
    <w:p>
      <w:pPr>
        <w:spacing w:after="0"/>
        <w:ind w:left="0"/>
        <w:jc w:val="both"/>
      </w:pPr>
      <w:r>
        <w:rPr>
          <w:rFonts w:ascii="Times New Roman"/>
          <w:b w:val="false"/>
          <w:i w:val="false"/>
          <w:color w:val="000000"/>
          <w:sz w:val="28"/>
        </w:rPr>
        <w:t xml:space="preserve">
      10. Перечень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специализированная организация), утверждается уполномоченным органом в области развития агропромышленного комплекса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w:t>
      </w:r>
    </w:p>
    <w:bookmarkEnd w:id="34"/>
    <w:bookmarkStart w:name="z40" w:id="35"/>
    <w:p>
      <w:pPr>
        <w:spacing w:after="0"/>
        <w:ind w:left="0"/>
        <w:jc w:val="both"/>
      </w:pPr>
      <w:r>
        <w:rPr>
          <w:rFonts w:ascii="Times New Roman"/>
          <w:b w:val="false"/>
          <w:i w:val="false"/>
          <w:color w:val="000000"/>
          <w:sz w:val="28"/>
        </w:rPr>
        <w:t>
      11. Специализированные организации представляет в местный исполнительный орган информацию о ходе реализации механизмов стабилизации цен на социально значимые продовольственные товары по форме согласно приложению к настоящим Правилам посредством электронного документооборота, почтовой связи, либо нарочно через канцелярию местного исполнительного органа.</w:t>
      </w:r>
    </w:p>
    <w:bookmarkEnd w:id="35"/>
    <w:bookmarkStart w:name="z41" w:id="36"/>
    <w:p>
      <w:pPr>
        <w:spacing w:after="0"/>
        <w:ind w:left="0"/>
        <w:jc w:val="both"/>
      </w:pPr>
      <w:r>
        <w:rPr>
          <w:rFonts w:ascii="Times New Roman"/>
          <w:b w:val="false"/>
          <w:i w:val="false"/>
          <w:color w:val="000000"/>
          <w:sz w:val="28"/>
        </w:rPr>
        <w:t>
      Местный исполнительный орган представляет в министерство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 по форме согласно приложению к настоящим Правилам посредством электронного документооборота.</w:t>
      </w:r>
    </w:p>
    <w:bookmarkEnd w:id="36"/>
    <w:bookmarkStart w:name="z42" w:id="37"/>
    <w:p>
      <w:pPr>
        <w:spacing w:after="0"/>
        <w:ind w:left="0"/>
        <w:jc w:val="left"/>
      </w:pPr>
      <w:r>
        <w:rPr>
          <w:rFonts w:ascii="Times New Roman"/>
          <w:b/>
          <w:i w:val="false"/>
          <w:color w:val="000000"/>
        </w:rPr>
        <w:t xml:space="preserve"> 2. Порядок реализации механизмов по стабилизации цен на социально значимые продовольственные товары</w:t>
      </w:r>
    </w:p>
    <w:bookmarkEnd w:id="37"/>
    <w:bookmarkStart w:name="z43" w:id="38"/>
    <w:p>
      <w:pPr>
        <w:spacing w:after="0"/>
        <w:ind w:left="0"/>
        <w:jc w:val="both"/>
      </w:pPr>
      <w:r>
        <w:rPr>
          <w:rFonts w:ascii="Times New Roman"/>
          <w:b w:val="false"/>
          <w:i w:val="false"/>
          <w:color w:val="000000"/>
          <w:sz w:val="28"/>
        </w:rPr>
        <w:t>
      12. В целях стабилизации рынка социально значимых продовольственных товаров Рабочим органом реализуются следующие механизмы стабилизации цен на социально значимые продовольственные товары:</w:t>
      </w:r>
    </w:p>
    <w:bookmarkEnd w:id="38"/>
    <w:bookmarkStart w:name="z44" w:id="39"/>
    <w:p>
      <w:pPr>
        <w:spacing w:after="0"/>
        <w:ind w:left="0"/>
        <w:jc w:val="both"/>
      </w:pPr>
      <w:r>
        <w:rPr>
          <w:rFonts w:ascii="Times New Roman"/>
          <w:b w:val="false"/>
          <w:i w:val="false"/>
          <w:color w:val="000000"/>
          <w:sz w:val="28"/>
        </w:rPr>
        <w:t>
      1) деятельность стабилизационных фондов;</w:t>
      </w:r>
    </w:p>
    <w:bookmarkEnd w:id="39"/>
    <w:bookmarkStart w:name="z45" w:id="40"/>
    <w:p>
      <w:pPr>
        <w:spacing w:after="0"/>
        <w:ind w:left="0"/>
        <w:jc w:val="both"/>
      </w:pPr>
      <w:r>
        <w:rPr>
          <w:rFonts w:ascii="Times New Roman"/>
          <w:b w:val="false"/>
          <w:i w:val="false"/>
          <w:color w:val="000000"/>
          <w:sz w:val="28"/>
        </w:rPr>
        <w:t>
      2) предоставление займа субъектам предпринимательства.</w:t>
      </w:r>
    </w:p>
    <w:bookmarkEnd w:id="40"/>
    <w:bookmarkStart w:name="z46" w:id="41"/>
    <w:p>
      <w:pPr>
        <w:spacing w:after="0"/>
        <w:ind w:left="0"/>
        <w:jc w:val="both"/>
      </w:pPr>
      <w:r>
        <w:rPr>
          <w:rFonts w:ascii="Times New Roman"/>
          <w:b w:val="false"/>
          <w:i w:val="false"/>
          <w:color w:val="000000"/>
          <w:sz w:val="28"/>
        </w:rPr>
        <w:t>
      12-1. Источником финансирования реализации механизмов стабилизации цен на социально значимые продовольственные товары являются денежные средства, выделяемые акиматом области, в том числе, выделенные ранее на формирование региональных стабилизационных фондов продовольственных товаров.</w:t>
      </w:r>
    </w:p>
    <w:bookmarkEnd w:id="41"/>
    <w:bookmarkStart w:name="z47" w:id="42"/>
    <w:p>
      <w:pPr>
        <w:spacing w:after="0"/>
        <w:ind w:left="0"/>
        <w:jc w:val="both"/>
      </w:pPr>
      <w:r>
        <w:rPr>
          <w:rFonts w:ascii="Times New Roman"/>
          <w:b w:val="false"/>
          <w:i w:val="false"/>
          <w:color w:val="000000"/>
          <w:sz w:val="28"/>
        </w:rPr>
        <w:t xml:space="preserve">
      12-2. В рамках формирования регионального стабилизационного фонда продовольственных товаров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с применением форварда с установлением фиксированной цены. </w:t>
      </w:r>
    </w:p>
    <w:bookmarkEnd w:id="42"/>
    <w:bookmarkStart w:name="z48" w:id="43"/>
    <w:p>
      <w:pPr>
        <w:spacing w:after="0"/>
        <w:ind w:left="0"/>
        <w:jc w:val="both"/>
      </w:pPr>
      <w:r>
        <w:rPr>
          <w:rFonts w:ascii="Times New Roman"/>
          <w:b w:val="false"/>
          <w:i w:val="false"/>
          <w:color w:val="000000"/>
          <w:sz w:val="28"/>
        </w:rPr>
        <w:t>
      Форвардное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на условиях предварительной оплаты в размере не более 70 (семидесяти) процентов от общей суммы форвардного договора и окончательного расчета после поставки продукции.</w:t>
      </w:r>
    </w:p>
    <w:bookmarkEnd w:id="43"/>
    <w:bookmarkStart w:name="z49" w:id="44"/>
    <w:p>
      <w:pPr>
        <w:spacing w:after="0"/>
        <w:ind w:left="0"/>
        <w:jc w:val="both"/>
      </w:pPr>
      <w:r>
        <w:rPr>
          <w:rFonts w:ascii="Times New Roman"/>
          <w:b w:val="false"/>
          <w:i w:val="false"/>
          <w:color w:val="000000"/>
          <w:sz w:val="28"/>
        </w:rPr>
        <w:t>
      12-3. Объем социально значимых продовольственных товаров, приобретаемых в рамках форвардных договоров, формируется до 50 процентов от трехмесячной потребности населения (городского или общего) области, города республиканского значения, столицы на основе регионального спроса в соответствии с решением Комиссии.</w:t>
      </w:r>
    </w:p>
    <w:bookmarkEnd w:id="44"/>
    <w:bookmarkStart w:name="z50" w:id="45"/>
    <w:p>
      <w:pPr>
        <w:spacing w:after="0"/>
        <w:ind w:left="0"/>
        <w:jc w:val="both"/>
      </w:pPr>
      <w:r>
        <w:rPr>
          <w:rFonts w:ascii="Times New Roman"/>
          <w:b w:val="false"/>
          <w:i w:val="false"/>
          <w:color w:val="000000"/>
          <w:sz w:val="28"/>
        </w:rPr>
        <w:t>
      12-4. Специализированная организация осуществляет финансирование сельхозтоваропроизводителей в рамках форвардных договоров:</w:t>
      </w:r>
    </w:p>
    <w:bookmarkEnd w:id="45"/>
    <w:bookmarkStart w:name="z51" w:id="46"/>
    <w:p>
      <w:pPr>
        <w:spacing w:after="0"/>
        <w:ind w:left="0"/>
        <w:jc w:val="both"/>
      </w:pPr>
      <w:r>
        <w:rPr>
          <w:rFonts w:ascii="Times New Roman"/>
          <w:b w:val="false"/>
          <w:i w:val="false"/>
          <w:color w:val="000000"/>
          <w:sz w:val="28"/>
        </w:rPr>
        <w:t>
      до 10 января 2023 года для производства овощной продукции раннего урожая 2023 года и обеспечения населения овощной продукцией в весенне-летний период 2023 года;</w:t>
      </w:r>
    </w:p>
    <w:bookmarkEnd w:id="46"/>
    <w:bookmarkStart w:name="z52" w:id="47"/>
    <w:p>
      <w:pPr>
        <w:spacing w:after="0"/>
        <w:ind w:left="0"/>
        <w:jc w:val="both"/>
      </w:pPr>
      <w:r>
        <w:rPr>
          <w:rFonts w:ascii="Times New Roman"/>
          <w:b w:val="false"/>
          <w:i w:val="false"/>
          <w:color w:val="000000"/>
          <w:sz w:val="28"/>
        </w:rPr>
        <w:t>
      до 1 февраля 2023 года для производства овощной продукции осеннего урожая 2023 года и обеспечения населения овощной продукцией в зимне-весенний период 2024 года;</w:t>
      </w:r>
    </w:p>
    <w:bookmarkEnd w:id="47"/>
    <w:bookmarkStart w:name="z53" w:id="48"/>
    <w:p>
      <w:pPr>
        <w:spacing w:after="0"/>
        <w:ind w:left="0"/>
        <w:jc w:val="both"/>
      </w:pPr>
      <w:r>
        <w:rPr>
          <w:rFonts w:ascii="Times New Roman"/>
          <w:b w:val="false"/>
          <w:i w:val="false"/>
          <w:color w:val="000000"/>
          <w:sz w:val="28"/>
        </w:rPr>
        <w:t>
      до 1 августа 2023 года для производства овощной продукции раннего урожая 2024 года и обеспечения населения овощной продукцией в весенне-летний период 2024 года;</w:t>
      </w:r>
    </w:p>
    <w:bookmarkEnd w:id="48"/>
    <w:bookmarkStart w:name="z54" w:id="49"/>
    <w:p>
      <w:pPr>
        <w:spacing w:after="0"/>
        <w:ind w:left="0"/>
        <w:jc w:val="both"/>
      </w:pPr>
      <w:r>
        <w:rPr>
          <w:rFonts w:ascii="Times New Roman"/>
          <w:b w:val="false"/>
          <w:i w:val="false"/>
          <w:color w:val="000000"/>
          <w:sz w:val="28"/>
        </w:rPr>
        <w:t>
      до 1 сентября 2023 года для производства овощной продукции осеннего урожая 2024 года и обеспечения населения овощной продукцией в зимне-весенний период 2025 года.</w:t>
      </w:r>
    </w:p>
    <w:bookmarkEnd w:id="49"/>
    <w:bookmarkStart w:name="z55" w:id="50"/>
    <w:p>
      <w:pPr>
        <w:spacing w:after="0"/>
        <w:ind w:left="0"/>
        <w:jc w:val="both"/>
      </w:pPr>
      <w:r>
        <w:rPr>
          <w:rFonts w:ascii="Times New Roman"/>
          <w:b w:val="false"/>
          <w:i w:val="false"/>
          <w:color w:val="000000"/>
          <w:sz w:val="28"/>
        </w:rPr>
        <w:t>
      С 2024 года и последующие годы финансирование сельскохозяйственных товаропроизводителей для производства овощной продукции осуществляется в следующие сроки:</w:t>
      </w:r>
    </w:p>
    <w:bookmarkEnd w:id="50"/>
    <w:bookmarkStart w:name="z56" w:id="51"/>
    <w:p>
      <w:pPr>
        <w:spacing w:after="0"/>
        <w:ind w:left="0"/>
        <w:jc w:val="both"/>
      </w:pPr>
      <w:r>
        <w:rPr>
          <w:rFonts w:ascii="Times New Roman"/>
          <w:b w:val="false"/>
          <w:i w:val="false"/>
          <w:color w:val="000000"/>
          <w:sz w:val="28"/>
        </w:rPr>
        <w:t>
      до 1 августа текущего финансового года для обеспечения населения овощной продукцией в весенне-летний период следующего года;</w:t>
      </w:r>
    </w:p>
    <w:bookmarkEnd w:id="51"/>
    <w:bookmarkStart w:name="z57" w:id="52"/>
    <w:p>
      <w:pPr>
        <w:spacing w:after="0"/>
        <w:ind w:left="0"/>
        <w:jc w:val="both"/>
      </w:pPr>
      <w:r>
        <w:rPr>
          <w:rFonts w:ascii="Times New Roman"/>
          <w:b w:val="false"/>
          <w:i w:val="false"/>
          <w:color w:val="000000"/>
          <w:sz w:val="28"/>
        </w:rPr>
        <w:t>
      до 1 сентября текущего финансового года для обеспечения населения овощной продукцией в зимне-весенний период следующего года.</w:t>
      </w:r>
    </w:p>
    <w:bookmarkEnd w:id="52"/>
    <w:bookmarkStart w:name="z58" w:id="53"/>
    <w:p>
      <w:pPr>
        <w:spacing w:after="0"/>
        <w:ind w:left="0"/>
        <w:jc w:val="both"/>
      </w:pPr>
      <w:r>
        <w:rPr>
          <w:rFonts w:ascii="Times New Roman"/>
          <w:b w:val="false"/>
          <w:i w:val="false"/>
          <w:color w:val="000000"/>
          <w:sz w:val="28"/>
        </w:rPr>
        <w:t>
      12-5. Специализированной организацией осуществляется хранение овощной продукции до начала реализации у сельскохозяйственных товаропроизводителей или на других складах. Расчет затрат на хранение производится на основе данных местных исполнительных органов о средней стоимости хранения в регионе в аналогичных типах хранения.</w:t>
      </w:r>
    </w:p>
    <w:bookmarkEnd w:id="53"/>
    <w:bookmarkStart w:name="z59" w:id="54"/>
    <w:p>
      <w:pPr>
        <w:spacing w:after="0"/>
        <w:ind w:left="0"/>
        <w:jc w:val="both"/>
      </w:pPr>
      <w:r>
        <w:rPr>
          <w:rFonts w:ascii="Times New Roman"/>
          <w:b w:val="false"/>
          <w:i w:val="false"/>
          <w:color w:val="000000"/>
          <w:sz w:val="28"/>
        </w:rPr>
        <w:t>
      12-6.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 формируемого специализированной организацией совместно с местным исполнительным органом области в период межсезонья (зимне-весенний период: февраль, март, апрель; весенне-летний период: май, июнь, июль), либо в другие периоды в случае необходимости оказания регулирующего воздействия на внутренний рынок.</w:t>
      </w:r>
    </w:p>
    <w:bookmarkEnd w:id="54"/>
    <w:bookmarkStart w:name="z60" w:id="55"/>
    <w:p>
      <w:pPr>
        <w:spacing w:after="0"/>
        <w:ind w:left="0"/>
        <w:jc w:val="both"/>
      </w:pPr>
      <w:r>
        <w:rPr>
          <w:rFonts w:ascii="Times New Roman"/>
          <w:b w:val="false"/>
          <w:i w:val="false"/>
          <w:color w:val="000000"/>
          <w:sz w:val="28"/>
        </w:rPr>
        <w:t>
      12-7. Специализированная организация совместно с местным исполнительным органом области осуществляют мониторинг деятельности сельскохозяйственных товаропроизводителей с выездом на поле, на всех этапах цикла производства овощной продукции с момента заключения форвардного договора.</w:t>
      </w:r>
    </w:p>
    <w:bookmarkEnd w:id="55"/>
    <w:bookmarkStart w:name="z61" w:id="56"/>
    <w:p>
      <w:pPr>
        <w:spacing w:after="0"/>
        <w:ind w:left="0"/>
        <w:jc w:val="both"/>
      </w:pPr>
      <w:r>
        <w:rPr>
          <w:rFonts w:ascii="Times New Roman"/>
          <w:b w:val="false"/>
          <w:i w:val="false"/>
          <w:color w:val="000000"/>
          <w:sz w:val="28"/>
        </w:rPr>
        <w:t xml:space="preserve">
      12-8. Социально значимые продовольственные товары, приобретаемые в рамках механизмов стабилизации цен на социально значимые продовольственные товары, должны соответствовать требованиям к безопасности пищевой продукции при ее хранении, транспортировке и реализации согласно </w:t>
      </w:r>
      <w:r>
        <w:rPr>
          <w:rFonts w:ascii="Times New Roman"/>
          <w:b w:val="false"/>
          <w:i w:val="false"/>
          <w:color w:val="000000"/>
          <w:sz w:val="28"/>
        </w:rPr>
        <w:t>статьям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 безопасности пищевой продукции".</w:t>
      </w:r>
    </w:p>
    <w:bookmarkEnd w:id="56"/>
    <w:bookmarkStart w:name="z62" w:id="57"/>
    <w:p>
      <w:pPr>
        <w:spacing w:after="0"/>
        <w:ind w:left="0"/>
        <w:jc w:val="both"/>
      </w:pPr>
      <w:r>
        <w:rPr>
          <w:rFonts w:ascii="Times New Roman"/>
          <w:b w:val="false"/>
          <w:i w:val="false"/>
          <w:color w:val="000000"/>
          <w:sz w:val="28"/>
        </w:rPr>
        <w:t>
      13. Особенности (детали) реализации механизмов стабилизации цен на социально-значимые продовольственные товары, не регламентированные настоящими Правилами, определяются иными нормативными правовыми актами регулирующие механизмы формирования и использования региональных стабилизационных фондов продовольственных товаров.</w:t>
      </w:r>
    </w:p>
    <w:bookmarkEnd w:id="57"/>
    <w:bookmarkStart w:name="z63" w:id="58"/>
    <w:p>
      <w:pPr>
        <w:spacing w:after="0"/>
        <w:ind w:left="0"/>
        <w:jc w:val="left"/>
      </w:pPr>
      <w:r>
        <w:rPr>
          <w:rFonts w:ascii="Times New Roman"/>
          <w:b/>
          <w:i w:val="false"/>
          <w:color w:val="000000"/>
        </w:rPr>
        <w:t xml:space="preserve"> 3. Порядок деятельности регионального стабилизационного фонда продовольственных товаров</w:t>
      </w:r>
    </w:p>
    <w:bookmarkEnd w:id="58"/>
    <w:bookmarkStart w:name="z64" w:id="59"/>
    <w:p>
      <w:pPr>
        <w:spacing w:after="0"/>
        <w:ind w:left="0"/>
        <w:jc w:val="both"/>
      </w:pPr>
      <w:r>
        <w:rPr>
          <w:rFonts w:ascii="Times New Roman"/>
          <w:b w:val="false"/>
          <w:i w:val="false"/>
          <w:color w:val="000000"/>
          <w:sz w:val="28"/>
        </w:rPr>
        <w:t>
      14. Деятельность стабилизационного фонда продовольственных товаров осуществляется путем формирования и использования регионального стабилизационного фонда.</w:t>
      </w:r>
    </w:p>
    <w:bookmarkEnd w:id="59"/>
    <w:bookmarkStart w:name="z65" w:id="60"/>
    <w:p>
      <w:pPr>
        <w:spacing w:after="0"/>
        <w:ind w:left="0"/>
        <w:jc w:val="both"/>
      </w:pPr>
      <w:r>
        <w:rPr>
          <w:rFonts w:ascii="Times New Roman"/>
          <w:b w:val="false"/>
          <w:i w:val="false"/>
          <w:color w:val="000000"/>
          <w:sz w:val="28"/>
        </w:rPr>
        <w:t>
      15.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 закупаемых в региональный стабилизационный фонд продовольственных товаров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а также предельную торговую надбавку.</w:t>
      </w:r>
    </w:p>
    <w:bookmarkEnd w:id="60"/>
    <w:bookmarkStart w:name="z66" w:id="61"/>
    <w:p>
      <w:pPr>
        <w:spacing w:after="0"/>
        <w:ind w:left="0"/>
        <w:jc w:val="both"/>
      </w:pPr>
      <w:r>
        <w:rPr>
          <w:rFonts w:ascii="Times New Roman"/>
          <w:b w:val="false"/>
          <w:i w:val="false"/>
          <w:color w:val="000000"/>
          <w:sz w:val="28"/>
        </w:rPr>
        <w:t>
      15-1. При формировании региональных стабилизационных фондов продовольственных товаров 70 (семьдесят) процентов бюджетных средств направляются на финансирование сельскохозяйственных товаропроизводителей и перерабатывающих предприятий в рамках форвардных договоров.</w:t>
      </w:r>
    </w:p>
    <w:bookmarkEnd w:id="61"/>
    <w:bookmarkStart w:name="z67" w:id="62"/>
    <w:p>
      <w:pPr>
        <w:spacing w:after="0"/>
        <w:ind w:left="0"/>
        <w:jc w:val="both"/>
      </w:pPr>
      <w:r>
        <w:rPr>
          <w:rFonts w:ascii="Times New Roman"/>
          <w:b w:val="false"/>
          <w:i w:val="false"/>
          <w:color w:val="000000"/>
          <w:sz w:val="28"/>
        </w:rPr>
        <w:t xml:space="preserve">
      16. Перечень социально значимых продовольственных товаров,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 утвержденного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торговли и интеграции Республики Казахстан от 11 мая 2023 года № 166-НҚ "Об утверждении перечня социально значимых продовольственных товаров" (зарегистрирован в Реестре государственной регистрации нормативных правовых актов № 32474).</w:t>
      </w:r>
    </w:p>
    <w:bookmarkEnd w:id="62"/>
    <w:bookmarkStart w:name="z68" w:id="63"/>
    <w:p>
      <w:pPr>
        <w:spacing w:after="0"/>
        <w:ind w:left="0"/>
        <w:jc w:val="both"/>
      </w:pPr>
      <w:r>
        <w:rPr>
          <w:rFonts w:ascii="Times New Roman"/>
          <w:b w:val="false"/>
          <w:i w:val="false"/>
          <w:color w:val="000000"/>
          <w:sz w:val="28"/>
        </w:rPr>
        <w:t xml:space="preserve">
      17. Предельная торговая надбавка на социально значимые продовольственные товары, реализуемые специализированной организацией,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органами государственной статистики Западно-Казахстанской области согласно Плану статистических работ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от 19 марта 2010 года "О государственной статистике".</w:t>
      </w:r>
    </w:p>
    <w:bookmarkEnd w:id="63"/>
    <w:bookmarkStart w:name="z69" w:id="64"/>
    <w:p>
      <w:pPr>
        <w:spacing w:after="0"/>
        <w:ind w:left="0"/>
        <w:jc w:val="both"/>
      </w:pPr>
      <w:r>
        <w:rPr>
          <w:rFonts w:ascii="Times New Roman"/>
          <w:b w:val="false"/>
          <w:i w:val="false"/>
          <w:color w:val="000000"/>
          <w:sz w:val="28"/>
        </w:rPr>
        <w:t>
      18. Комиссия вносит акиму области рекомендации об утверждении перечня закупаемых продовольственных товаров и предельной торговой надбавки по ним.</w:t>
      </w:r>
    </w:p>
    <w:bookmarkEnd w:id="64"/>
    <w:bookmarkStart w:name="z70" w:id="65"/>
    <w:p>
      <w:pPr>
        <w:spacing w:after="0"/>
        <w:ind w:left="0"/>
        <w:jc w:val="both"/>
      </w:pPr>
      <w:r>
        <w:rPr>
          <w:rFonts w:ascii="Times New Roman"/>
          <w:b w:val="false"/>
          <w:i w:val="false"/>
          <w:color w:val="000000"/>
          <w:sz w:val="28"/>
        </w:rPr>
        <w:t>
      19. Местный исполнительный орган области, городов республиканского значения, столицы на основании рекомендации Комиссии утверждает перечень закупаемых продовольственных товаров и предельную торговую надбавку.</w:t>
      </w:r>
    </w:p>
    <w:bookmarkEnd w:id="65"/>
    <w:bookmarkStart w:name="z71" w:id="66"/>
    <w:p>
      <w:pPr>
        <w:spacing w:after="0"/>
        <w:ind w:left="0"/>
        <w:jc w:val="both"/>
      </w:pPr>
      <w:r>
        <w:rPr>
          <w:rFonts w:ascii="Times New Roman"/>
          <w:b w:val="false"/>
          <w:i w:val="false"/>
          <w:color w:val="000000"/>
          <w:sz w:val="28"/>
        </w:rPr>
        <w:t>
      20.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 в том числе путем заключения форвардных договоров и офтейк-контрактов. В случае, если производителем напрямую не осуществляется реализация продукции, приобретение социально значимых продовольственных товаров осуществляется у оптовых поставщиков (дистрибьютеров), специализирующихся на реализации продовольственных товаров.</w:t>
      </w:r>
    </w:p>
    <w:bookmarkEnd w:id="66"/>
    <w:bookmarkStart w:name="z72" w:id="67"/>
    <w:p>
      <w:pPr>
        <w:spacing w:after="0"/>
        <w:ind w:left="0"/>
        <w:jc w:val="both"/>
      </w:pPr>
      <w:r>
        <w:rPr>
          <w:rFonts w:ascii="Times New Roman"/>
          <w:b w:val="false"/>
          <w:i w:val="false"/>
          <w:color w:val="000000"/>
          <w:sz w:val="28"/>
        </w:rPr>
        <w:t>
      20-1. Социально значимые продовольственные товары приобретаемые в региональные стабилизационные фонды продовольственных товаров должны соответствовать требованиям технических регламентов.</w:t>
      </w:r>
    </w:p>
    <w:bookmarkEnd w:id="67"/>
    <w:bookmarkStart w:name="z73" w:id="68"/>
    <w:p>
      <w:pPr>
        <w:spacing w:after="0"/>
        <w:ind w:left="0"/>
        <w:jc w:val="both"/>
      </w:pPr>
      <w:r>
        <w:rPr>
          <w:rFonts w:ascii="Times New Roman"/>
          <w:b w:val="false"/>
          <w:i w:val="false"/>
          <w:color w:val="000000"/>
          <w:sz w:val="28"/>
        </w:rPr>
        <w:t xml:space="preserve">
      20-2. При приобретении социально значимых продовольственных товаров в региональные стабилизационные фонды продовольственных товаров специализированная организация проводит анализ финансовой устойчивости сельскохозяйственных товаропроизводителей, перерабатывающих предприятий, оптовых поставщиков (дистрибьюторов), специализирующихся на реализации продовольственных товаров. </w:t>
      </w:r>
    </w:p>
    <w:bookmarkEnd w:id="68"/>
    <w:bookmarkStart w:name="z74" w:id="69"/>
    <w:p>
      <w:pPr>
        <w:spacing w:after="0"/>
        <w:ind w:left="0"/>
        <w:jc w:val="both"/>
      </w:pPr>
      <w:r>
        <w:rPr>
          <w:rFonts w:ascii="Times New Roman"/>
          <w:b w:val="false"/>
          <w:i w:val="false"/>
          <w:color w:val="000000"/>
          <w:sz w:val="28"/>
        </w:rPr>
        <w:t>
      Сельскохозяйственный товаропроизводитель (перерабатывающее предприятие, оптовый поставщик (дистрибьютор), специализирующий на реализации продовольственных товаров) признается финансово устойчивым, если он соответствует в совокупности условиям по отсутствию просроченной задолженности по налогам и другим обязательным платежам в бюджет, обязательным пенсионным взносам в единый накопительный пенсионный фонд, а также по кредитам (займам), предоставленным банками второго уровня, организациями, осуществляющими отдельные виды банковских операций, и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69"/>
    <w:bookmarkStart w:name="z75" w:id="70"/>
    <w:p>
      <w:pPr>
        <w:spacing w:after="0"/>
        <w:ind w:left="0"/>
        <w:jc w:val="both"/>
      </w:pPr>
      <w:r>
        <w:rPr>
          <w:rFonts w:ascii="Times New Roman"/>
          <w:b w:val="false"/>
          <w:i w:val="false"/>
          <w:color w:val="000000"/>
          <w:sz w:val="28"/>
        </w:rPr>
        <w:t>
      21.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(объемы производства и обеспеченность продовольственными товарами, их товародвижение, наличие запасов, цен), определяет объемы продовольственных товаров, закупаемых в региональный стабилизационный фонд, и принимает решение о закупочных интервенциях.</w:t>
      </w:r>
    </w:p>
    <w:bookmarkEnd w:id="70"/>
    <w:bookmarkStart w:name="z76" w:id="71"/>
    <w:p>
      <w:pPr>
        <w:spacing w:after="0"/>
        <w:ind w:left="0"/>
        <w:jc w:val="both"/>
      </w:pPr>
      <w:r>
        <w:rPr>
          <w:rFonts w:ascii="Times New Roman"/>
          <w:b w:val="false"/>
          <w:i w:val="false"/>
          <w:color w:val="000000"/>
          <w:sz w:val="28"/>
        </w:rPr>
        <w:t>
      21-1.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w:t>
      </w:r>
    </w:p>
    <w:bookmarkEnd w:id="71"/>
    <w:bookmarkStart w:name="z77" w:id="72"/>
    <w:p>
      <w:pPr>
        <w:spacing w:after="0"/>
        <w:ind w:left="0"/>
        <w:jc w:val="both"/>
      </w:pPr>
      <w:r>
        <w:rPr>
          <w:rFonts w:ascii="Times New Roman"/>
          <w:b w:val="false"/>
          <w:i w:val="false"/>
          <w:color w:val="000000"/>
          <w:sz w:val="28"/>
        </w:rPr>
        <w:t>
      22.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w:t>
      </w:r>
    </w:p>
    <w:bookmarkEnd w:id="72"/>
    <w:bookmarkStart w:name="z78" w:id="73"/>
    <w:p>
      <w:pPr>
        <w:spacing w:after="0"/>
        <w:ind w:left="0"/>
        <w:jc w:val="both"/>
      </w:pPr>
      <w:r>
        <w:rPr>
          <w:rFonts w:ascii="Times New Roman"/>
          <w:b w:val="false"/>
          <w:i w:val="false"/>
          <w:color w:val="000000"/>
          <w:sz w:val="28"/>
        </w:rPr>
        <w:t>
      23. Специализированная организация принимает решение о проведении товарных интервенций не позднее 2 (двух) рабочих дней в случае повышения уровня цен, при котором необходимо регулирующее воздействие на агропродовольственный рынок.</w:t>
      </w:r>
    </w:p>
    <w:bookmarkEnd w:id="73"/>
    <w:bookmarkStart w:name="z79" w:id="74"/>
    <w:p>
      <w:pPr>
        <w:spacing w:after="0"/>
        <w:ind w:left="0"/>
        <w:jc w:val="both"/>
      </w:pPr>
      <w:r>
        <w:rPr>
          <w:rFonts w:ascii="Times New Roman"/>
          <w:b w:val="false"/>
          <w:i w:val="false"/>
          <w:color w:val="000000"/>
          <w:sz w:val="28"/>
        </w:rPr>
        <w:t>
      24.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w:t>
      </w:r>
    </w:p>
    <w:bookmarkEnd w:id="74"/>
    <w:bookmarkStart w:name="z80" w:id="75"/>
    <w:p>
      <w:pPr>
        <w:spacing w:after="0"/>
        <w:ind w:left="0"/>
        <w:jc w:val="both"/>
      </w:pPr>
      <w:r>
        <w:rPr>
          <w:rFonts w:ascii="Times New Roman"/>
          <w:b w:val="false"/>
          <w:i w:val="false"/>
          <w:color w:val="000000"/>
          <w:sz w:val="28"/>
        </w:rPr>
        <w:t>
      25. Освежение регионального стабилизационного фонда осуществляется до истечения сроков хранения продовольственных товаров,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75"/>
    <w:bookmarkStart w:name="z81" w:id="76"/>
    <w:p>
      <w:pPr>
        <w:spacing w:after="0"/>
        <w:ind w:left="0"/>
        <w:jc w:val="both"/>
      </w:pPr>
      <w:r>
        <w:rPr>
          <w:rFonts w:ascii="Times New Roman"/>
          <w:b w:val="false"/>
          <w:i w:val="false"/>
          <w:color w:val="000000"/>
          <w:sz w:val="28"/>
        </w:rPr>
        <w:t>
      26. Реализация продовольственных товаров регионального стабилизационного фонда для товарных интервенций, освежения продовольственных товаров осуществляется специализированной организацией через собственные точки сбыта и (или) торговые объекты, реализующие продовольственные товары, а также перерабатывающим предприятиям для производства социально значимых продовольственных товаров в пределах предельной торговой надбавки.</w:t>
      </w:r>
    </w:p>
    <w:bookmarkEnd w:id="76"/>
    <w:bookmarkStart w:name="z82" w:id="77"/>
    <w:p>
      <w:pPr>
        <w:spacing w:after="0"/>
        <w:ind w:left="0"/>
        <w:jc w:val="both"/>
      </w:pPr>
      <w:r>
        <w:rPr>
          <w:rFonts w:ascii="Times New Roman"/>
          <w:b w:val="false"/>
          <w:i w:val="false"/>
          <w:color w:val="000000"/>
          <w:sz w:val="28"/>
        </w:rPr>
        <w:t>
      27. При этом цена готового продовольственного товара, произведенного перерабатывающим предприятием, не должна превышать его предельно допустимой розничной цены, утвержденной решением акима области, и должна быть оговорена в договоре о реализации, заключенном специализированной организацией с перерабатывающим предприятием.</w:t>
      </w:r>
    </w:p>
    <w:bookmarkEnd w:id="77"/>
    <w:bookmarkStart w:name="z83" w:id="78"/>
    <w:p>
      <w:pPr>
        <w:spacing w:after="0"/>
        <w:ind w:left="0"/>
        <w:jc w:val="both"/>
      </w:pPr>
      <w:r>
        <w:rPr>
          <w:rFonts w:ascii="Times New Roman"/>
          <w:b w:val="false"/>
          <w:i w:val="false"/>
          <w:color w:val="000000"/>
          <w:sz w:val="28"/>
        </w:rPr>
        <w:t>
      28. Местный исполнительный орган области, города республиканского значения, столицы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официальные сайты местного исполнительного органа и специализированной организации о местонахождении торговых объектов, осуществляющих товарные интервенции, а также о порядке предоставления займа субъектам предпринимательства.</w:t>
      </w:r>
    </w:p>
    <w:bookmarkEnd w:id="78"/>
    <w:bookmarkStart w:name="z84" w:id="79"/>
    <w:p>
      <w:pPr>
        <w:spacing w:after="0"/>
        <w:ind w:left="0"/>
        <w:jc w:val="left"/>
      </w:pPr>
      <w:r>
        <w:rPr>
          <w:rFonts w:ascii="Times New Roman"/>
          <w:b/>
          <w:i w:val="false"/>
          <w:color w:val="000000"/>
        </w:rPr>
        <w:t xml:space="preserve"> 4. Порядок предоставления займа субъектам предпринимательства</w:t>
      </w:r>
    </w:p>
    <w:bookmarkEnd w:id="79"/>
    <w:bookmarkStart w:name="z85" w:id="80"/>
    <w:p>
      <w:pPr>
        <w:spacing w:after="0"/>
        <w:ind w:left="0"/>
        <w:jc w:val="both"/>
      </w:pPr>
      <w:r>
        <w:rPr>
          <w:rFonts w:ascii="Times New Roman"/>
          <w:b w:val="false"/>
          <w:i w:val="false"/>
          <w:color w:val="000000"/>
          <w:sz w:val="28"/>
        </w:rPr>
        <w:t>
      29. Местный исполнительный орган области, города республиканского значения, столицы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 определяемым Комиссией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Предоставление займа осуществляется на условиях возвратности, обеспеченности и платности путем заключения договора займа.</w:t>
      </w:r>
    </w:p>
    <w:bookmarkEnd w:id="80"/>
    <w:bookmarkStart w:name="z86" w:id="81"/>
    <w:p>
      <w:pPr>
        <w:spacing w:after="0"/>
        <w:ind w:left="0"/>
        <w:jc w:val="both"/>
      </w:pPr>
      <w:r>
        <w:rPr>
          <w:rFonts w:ascii="Times New Roman"/>
          <w:b w:val="false"/>
          <w:i w:val="false"/>
          <w:color w:val="000000"/>
          <w:sz w:val="28"/>
        </w:rPr>
        <w:t>
      29-1.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w:t>
      </w:r>
    </w:p>
    <w:bookmarkEnd w:id="81"/>
    <w:bookmarkStart w:name="z87" w:id="82"/>
    <w:p>
      <w:pPr>
        <w:spacing w:after="0"/>
        <w:ind w:left="0"/>
        <w:jc w:val="both"/>
      </w:pPr>
      <w:r>
        <w:rPr>
          <w:rFonts w:ascii="Times New Roman"/>
          <w:b w:val="false"/>
          <w:i w:val="false"/>
          <w:color w:val="000000"/>
          <w:sz w:val="28"/>
        </w:rPr>
        <w:t>
      30. Стабилизация цен обеспечивается путем установления специализированной организацией фиксированных сниженных розничных/оптовых цен на социально значимые продовольственные товары.</w:t>
      </w:r>
    </w:p>
    <w:bookmarkEnd w:id="82"/>
    <w:bookmarkStart w:name="z88" w:id="83"/>
    <w:p>
      <w:pPr>
        <w:spacing w:after="0"/>
        <w:ind w:left="0"/>
        <w:jc w:val="both"/>
      </w:pPr>
      <w:r>
        <w:rPr>
          <w:rFonts w:ascii="Times New Roman"/>
          <w:b w:val="false"/>
          <w:i w:val="false"/>
          <w:color w:val="000000"/>
          <w:sz w:val="28"/>
        </w:rPr>
        <w:t>
      31. Субъект предпринимательства для выдачи займа определяется Комиссией.</w:t>
      </w:r>
    </w:p>
    <w:bookmarkEnd w:id="83"/>
    <w:bookmarkStart w:name="z89" w:id="84"/>
    <w:p>
      <w:pPr>
        <w:spacing w:after="0"/>
        <w:ind w:left="0"/>
        <w:jc w:val="both"/>
      </w:pPr>
      <w:r>
        <w:rPr>
          <w:rFonts w:ascii="Times New Roman"/>
          <w:b w:val="false"/>
          <w:i w:val="false"/>
          <w:color w:val="000000"/>
          <w:sz w:val="28"/>
        </w:rPr>
        <w:t>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bookmarkEnd w:id="84"/>
    <w:bookmarkStart w:name="z90" w:id="85"/>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bookmarkEnd w:id="85"/>
    <w:bookmarkStart w:name="z91" w:id="86"/>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 от субъекта предпринимательства;</w:t>
      </w:r>
    </w:p>
    <w:bookmarkEnd w:id="86"/>
    <w:bookmarkStart w:name="z92" w:id="87"/>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bookmarkEnd w:id="87"/>
    <w:bookmarkStart w:name="z93" w:id="88"/>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(аренда/безвозмездное пользование/доверительное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bookmarkEnd w:id="88"/>
    <w:bookmarkStart w:name="z94" w:id="89"/>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bookmarkEnd w:id="89"/>
    <w:bookmarkStart w:name="z95" w:id="90"/>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90"/>
    <w:bookmarkStart w:name="z96" w:id="91"/>
    <w:p>
      <w:pPr>
        <w:spacing w:after="0"/>
        <w:ind w:left="0"/>
        <w:jc w:val="both"/>
      </w:pPr>
      <w:r>
        <w:rPr>
          <w:rFonts w:ascii="Times New Roman"/>
          <w:b w:val="false"/>
          <w:i w:val="false"/>
          <w:color w:val="000000"/>
          <w:sz w:val="28"/>
        </w:rPr>
        <w:t>
      7) наличие обеспечения исполнения обязательств в соответствии с пунктом 33 настоящих Правил.</w:t>
      </w:r>
    </w:p>
    <w:bookmarkEnd w:id="91"/>
    <w:bookmarkStart w:name="z97" w:id="92"/>
    <w:p>
      <w:pPr>
        <w:spacing w:after="0"/>
        <w:ind w:left="0"/>
        <w:jc w:val="both"/>
      </w:pPr>
      <w:r>
        <w:rPr>
          <w:rFonts w:ascii="Times New Roman"/>
          <w:b w:val="false"/>
          <w:i w:val="false"/>
          <w:color w:val="000000"/>
          <w:sz w:val="28"/>
        </w:rPr>
        <w:t>
      32. После определения Комиссией субъекта предпринимательства специализированная организация предоставляет займ субъекту предпринимательства.</w:t>
      </w:r>
    </w:p>
    <w:bookmarkEnd w:id="92"/>
    <w:bookmarkStart w:name="z98" w:id="93"/>
    <w:p>
      <w:pPr>
        <w:spacing w:after="0"/>
        <w:ind w:left="0"/>
        <w:jc w:val="both"/>
      </w:pPr>
      <w:r>
        <w:rPr>
          <w:rFonts w:ascii="Times New Roman"/>
          <w:b w:val="false"/>
          <w:i w:val="false"/>
          <w:color w:val="000000"/>
          <w:sz w:val="28"/>
        </w:rPr>
        <w:t>
      33. Субъект предпринимательства предоставляет обеспечение исполнения обязательств по возврату займа специализированной организации. Обеспечение исполнения обязательств предоставляется в виде: залога, банковской гарантии, договора страхования, гарантии/поручительства третьих лиц. Обеспечение исполнения обязательств оформляется в письменной форме, предусмотренной законодательством.</w:t>
      </w:r>
    </w:p>
    <w:bookmarkEnd w:id="93"/>
    <w:bookmarkStart w:name="z99" w:id="94"/>
    <w:p>
      <w:pPr>
        <w:spacing w:after="0"/>
        <w:ind w:left="0"/>
        <w:jc w:val="both"/>
      </w:pPr>
      <w:r>
        <w:rPr>
          <w:rFonts w:ascii="Times New Roman"/>
          <w:b w:val="false"/>
          <w:i w:val="false"/>
          <w:color w:val="000000"/>
          <w:sz w:val="28"/>
        </w:rPr>
        <w:t>
      34. Условия предоставления займа устанавливаются договором займа, заключаемого между специализированной организацией и субъектом предпринимательства.</w:t>
      </w:r>
    </w:p>
    <w:bookmarkEnd w:id="94"/>
    <w:bookmarkStart w:name="z100" w:id="95"/>
    <w:p>
      <w:pPr>
        <w:spacing w:after="0"/>
        <w:ind w:left="0"/>
        <w:jc w:val="both"/>
      </w:pPr>
      <w:r>
        <w:rPr>
          <w:rFonts w:ascii="Times New Roman"/>
          <w:b w:val="false"/>
          <w:i w:val="false"/>
          <w:color w:val="000000"/>
          <w:sz w:val="28"/>
        </w:rPr>
        <w:t>
      34-1.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w:t>
      </w:r>
    </w:p>
    <w:bookmarkEnd w:id="95"/>
    <w:bookmarkStart w:name="z101" w:id="96"/>
    <w:p>
      <w:pPr>
        <w:spacing w:after="0"/>
        <w:ind w:left="0"/>
        <w:jc w:val="both"/>
      </w:pPr>
      <w:r>
        <w:rPr>
          <w:rFonts w:ascii="Times New Roman"/>
          <w:b w:val="false"/>
          <w:i w:val="false"/>
          <w:color w:val="000000"/>
          <w:sz w:val="28"/>
        </w:rPr>
        <w:t xml:space="preserve">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 </w:t>
      </w:r>
    </w:p>
    <w:bookmarkEnd w:id="96"/>
    <w:bookmarkStart w:name="z102" w:id="97"/>
    <w:p>
      <w:pPr>
        <w:spacing w:after="0"/>
        <w:ind w:left="0"/>
        <w:jc w:val="both"/>
      </w:pPr>
      <w:r>
        <w:rPr>
          <w:rFonts w:ascii="Times New Roman"/>
          <w:b w:val="false"/>
          <w:i w:val="false"/>
          <w:color w:val="000000"/>
          <w:sz w:val="28"/>
        </w:rPr>
        <w:t>
      35. Займ не предоставляется на рефинансирование просроченной задолженности.</w:t>
      </w:r>
    </w:p>
    <w:bookmarkEnd w:id="97"/>
    <w:bookmarkStart w:name="z103" w:id="98"/>
    <w:p>
      <w:pPr>
        <w:spacing w:after="0"/>
        <w:ind w:left="0"/>
        <w:jc w:val="both"/>
      </w:pPr>
      <w:r>
        <w:rPr>
          <w:rFonts w:ascii="Times New Roman"/>
          <w:b w:val="false"/>
          <w:i w:val="false"/>
          <w:color w:val="000000"/>
          <w:sz w:val="28"/>
        </w:rPr>
        <w:t>
      36. Займ предоставляется только в национальной валюте.</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w:t>
            </w:r>
            <w:r>
              <w:br/>
            </w:r>
            <w:r>
              <w:rPr>
                <w:rFonts w:ascii="Times New Roman"/>
                <w:b w:val="false"/>
                <w:i w:val="false"/>
                <w:color w:val="000000"/>
                <w:sz w:val="20"/>
              </w:rPr>
              <w:t>Западно–Казахстанской области</w:t>
            </w:r>
          </w:p>
        </w:tc>
      </w:tr>
    </w:tbl>
    <w:bookmarkStart w:name="z105" w:id="99"/>
    <w:p>
      <w:pPr>
        <w:spacing w:after="0"/>
        <w:ind w:left="0"/>
        <w:jc w:val="both"/>
      </w:pPr>
      <w:r>
        <w:rPr>
          <w:rFonts w:ascii="Times New Roman"/>
          <w:b w:val="false"/>
          <w:i w:val="false"/>
          <w:color w:val="000000"/>
          <w:sz w:val="28"/>
        </w:rPr>
        <w:t>
      Форма</w:t>
      </w:r>
    </w:p>
    <w:bookmarkEnd w:id="99"/>
    <w:bookmarkStart w:name="z106" w:id="100"/>
    <w:p>
      <w:pPr>
        <w:spacing w:after="0"/>
        <w:ind w:left="0"/>
        <w:jc w:val="both"/>
      </w:pPr>
      <w:r>
        <w:rPr>
          <w:rFonts w:ascii="Times New Roman"/>
          <w:b w:val="false"/>
          <w:i w:val="false"/>
          <w:color w:val="000000"/>
          <w:sz w:val="28"/>
        </w:rPr>
        <w:t>
      Информация о ходе реализации механизмов стабилизации цен на социально значимые продовольственные товары</w:t>
      </w:r>
    </w:p>
    <w:bookmarkEnd w:id="100"/>
    <w:bookmarkStart w:name="z107" w:id="101"/>
    <w:p>
      <w:pPr>
        <w:spacing w:after="0"/>
        <w:ind w:left="0"/>
        <w:jc w:val="both"/>
      </w:pPr>
      <w:r>
        <w:rPr>
          <w:rFonts w:ascii="Times New Roman"/>
          <w:b w:val="false"/>
          <w:i w:val="false"/>
          <w:color w:val="000000"/>
          <w:sz w:val="28"/>
        </w:rPr>
        <w:t>
      Индекс: форма № 1-СЗПТ Периодичность: еженедельно Отчетный период: ____________20___года Круг лиц, представляющих информацию: специализированные организации, реализующие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специализированные организации), местные исполнительные органы Срок представления формы административных данных: специализированными организациями в местные исполнительные органы еженедельно по средам; местными исполнительными органами в министерства сельского хозяйства и торговли и интеграции Республики Казахстан, еженедельно по четвергам</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Закуплены товары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форвардных договоров и офтейк-контрактов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поставщики (дистрибьютеры), специализирующие на реализации продовольственных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поставщики (дистрибьютеры), специализирующие на реализации продовольственных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предпринимательства, осуществляющие реализацию продовольственных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столовая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кур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куриное, тысяч штук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итог, без учета яиц кур и хлеба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102"/>
    <w:p>
      <w:pPr>
        <w:spacing w:after="0"/>
        <w:ind w:left="0"/>
        <w:jc w:val="both"/>
      </w:pPr>
      <w:r>
        <w:rPr>
          <w:rFonts w:ascii="Times New Roman"/>
          <w:b w:val="false"/>
          <w:i w:val="false"/>
          <w:color w:val="000000"/>
          <w:sz w:val="28"/>
        </w:rPr>
        <w:t>
      Продолжение таблицы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объем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стабилизационных фондах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форвардных договоров и офтейк-контрактов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сбыта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9" w:id="103"/>
      <w:r>
        <w:rPr>
          <w:rFonts w:ascii="Times New Roman"/>
          <w:b w:val="false"/>
          <w:i w:val="false"/>
          <w:color w:val="000000"/>
          <w:sz w:val="28"/>
        </w:rPr>
        <w:t>
      Наименование: __________________________________</w:t>
      </w:r>
    </w:p>
    <w:bookmarkEnd w:id="103"/>
    <w:p>
      <w:pPr>
        <w:spacing w:after="0"/>
        <w:ind w:left="0"/>
        <w:jc w:val="both"/>
      </w:pPr>
      <w:r>
        <w:rPr>
          <w:rFonts w:ascii="Times New Roman"/>
          <w:b w:val="false"/>
          <w:i w:val="false"/>
          <w:color w:val="000000"/>
          <w:sz w:val="28"/>
        </w:rPr>
        <w:t>Адрес ____________________________________________</w:t>
      </w:r>
    </w:p>
    <w:p>
      <w:pPr>
        <w:spacing w:after="0"/>
        <w:ind w:left="0"/>
        <w:jc w:val="both"/>
      </w:pPr>
      <w:r>
        <w:rPr>
          <w:rFonts w:ascii="Times New Roman"/>
          <w:b w:val="false"/>
          <w:i w:val="false"/>
          <w:color w:val="000000"/>
          <w:sz w:val="28"/>
        </w:rPr>
        <w:t>Телефон __________________________________________</w:t>
      </w:r>
    </w:p>
    <w:p>
      <w:pPr>
        <w:spacing w:after="0"/>
        <w:ind w:left="0"/>
        <w:jc w:val="both"/>
      </w:pPr>
      <w:r>
        <w:rPr>
          <w:rFonts w:ascii="Times New Roman"/>
          <w:b w:val="false"/>
          <w:i w:val="false"/>
          <w:color w:val="000000"/>
          <w:sz w:val="28"/>
        </w:rPr>
        <w:t>Адрес электронной почты___________________________</w:t>
      </w:r>
    </w:p>
    <w:p>
      <w:pPr>
        <w:spacing w:after="0"/>
        <w:ind w:left="0"/>
        <w:jc w:val="both"/>
      </w:pPr>
      <w:r>
        <w:rPr>
          <w:rFonts w:ascii="Times New Roman"/>
          <w:b w:val="false"/>
          <w:i w:val="false"/>
          <w:color w:val="000000"/>
          <w:sz w:val="28"/>
        </w:rPr>
        <w:t>Исполнитель ______________________________________</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 20___ года</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о ходе реализации</w:t>
            </w:r>
            <w:r>
              <w:br/>
            </w:r>
            <w:r>
              <w:rPr>
                <w:rFonts w:ascii="Times New Roman"/>
                <w:b w:val="false"/>
                <w:i w:val="false"/>
                <w:color w:val="000000"/>
                <w:sz w:val="20"/>
              </w:rPr>
              <w:t>механизмов стабилизиции цен</w:t>
            </w:r>
            <w:r>
              <w:br/>
            </w:r>
            <w:r>
              <w:rPr>
                <w:rFonts w:ascii="Times New Roman"/>
                <w:b w:val="false"/>
                <w:i w:val="false"/>
                <w:color w:val="000000"/>
                <w:sz w:val="20"/>
              </w:rPr>
              <w:t>на социально значимые</w:t>
            </w:r>
            <w:r>
              <w:br/>
            </w:r>
            <w:r>
              <w:rPr>
                <w:rFonts w:ascii="Times New Roman"/>
                <w:b w:val="false"/>
                <w:i w:val="false"/>
                <w:color w:val="000000"/>
                <w:sz w:val="20"/>
              </w:rPr>
              <w:t>продовольственные товары"</w:t>
            </w:r>
          </w:p>
        </w:tc>
      </w:tr>
    </w:tbl>
    <w:bookmarkStart w:name="z111" w:id="10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"Информация о ходе реализации механизмов стабилизации цен на социально значимые продовольственные товары"</w:t>
      </w:r>
    </w:p>
    <w:bookmarkEnd w:id="104"/>
    <w:bookmarkStart w:name="z112" w:id="105"/>
    <w:p>
      <w:pPr>
        <w:spacing w:after="0"/>
        <w:ind w:left="0"/>
        <w:jc w:val="left"/>
      </w:pPr>
      <w:r>
        <w:rPr>
          <w:rFonts w:ascii="Times New Roman"/>
          <w:b/>
          <w:i w:val="false"/>
          <w:color w:val="000000"/>
        </w:rPr>
        <w:t xml:space="preserve"> Глава 1. Общее положения</w:t>
      </w:r>
    </w:p>
    <w:bookmarkEnd w:id="105"/>
    <w:bookmarkStart w:name="z113" w:id="10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"Информация о ходе реализации механизмов стабилизации цен на социально значимые продовольственные товары" (далее – Форма).</w:t>
      </w:r>
    </w:p>
    <w:bookmarkEnd w:id="106"/>
    <w:bookmarkStart w:name="z114" w:id="107"/>
    <w:p>
      <w:pPr>
        <w:spacing w:after="0"/>
        <w:ind w:left="0"/>
        <w:jc w:val="both"/>
      </w:pPr>
      <w:r>
        <w:rPr>
          <w:rFonts w:ascii="Times New Roman"/>
          <w:b w:val="false"/>
          <w:i w:val="false"/>
          <w:color w:val="000000"/>
          <w:sz w:val="28"/>
        </w:rPr>
        <w:t>
      2. Форма заполняется специализированными организациями, реализующими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специализированные организации), местными исполнительными.</w:t>
      </w:r>
    </w:p>
    <w:bookmarkEnd w:id="107"/>
    <w:bookmarkStart w:name="z115" w:id="108"/>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108"/>
    <w:bookmarkStart w:name="z116" w:id="109"/>
    <w:p>
      <w:pPr>
        <w:spacing w:after="0"/>
        <w:ind w:left="0"/>
        <w:jc w:val="both"/>
      </w:pPr>
      <w:r>
        <w:rPr>
          <w:rFonts w:ascii="Times New Roman"/>
          <w:b w:val="false"/>
          <w:i w:val="false"/>
          <w:color w:val="000000"/>
          <w:sz w:val="28"/>
        </w:rPr>
        <w:t>
      4. Форма предоставляется:</w:t>
      </w:r>
    </w:p>
    <w:bookmarkEnd w:id="109"/>
    <w:bookmarkStart w:name="z117" w:id="110"/>
    <w:p>
      <w:pPr>
        <w:spacing w:after="0"/>
        <w:ind w:left="0"/>
        <w:jc w:val="both"/>
      </w:pPr>
      <w:r>
        <w:rPr>
          <w:rFonts w:ascii="Times New Roman"/>
          <w:b w:val="false"/>
          <w:i w:val="false"/>
          <w:color w:val="000000"/>
          <w:sz w:val="28"/>
        </w:rPr>
        <w:t>
      специализированными организациями в местные исполнительные органы, еженедельно по средам;</w:t>
      </w:r>
    </w:p>
    <w:bookmarkEnd w:id="110"/>
    <w:bookmarkStart w:name="z118" w:id="111"/>
    <w:p>
      <w:pPr>
        <w:spacing w:after="0"/>
        <w:ind w:left="0"/>
        <w:jc w:val="both"/>
      </w:pPr>
      <w:r>
        <w:rPr>
          <w:rFonts w:ascii="Times New Roman"/>
          <w:b w:val="false"/>
          <w:i w:val="false"/>
          <w:color w:val="000000"/>
          <w:sz w:val="28"/>
        </w:rPr>
        <w:t>
      местными исполнительными органами в министерства сельского хозяйства и торговли и интеграции Республики Казахстан, еженедельно по четвергам.</w:t>
      </w:r>
    </w:p>
    <w:bookmarkEnd w:id="111"/>
    <w:bookmarkStart w:name="z119" w:id="112"/>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112"/>
    <w:bookmarkStart w:name="z120" w:id="113"/>
    <w:p>
      <w:pPr>
        <w:spacing w:after="0"/>
        <w:ind w:left="0"/>
        <w:jc w:val="left"/>
      </w:pPr>
      <w:r>
        <w:rPr>
          <w:rFonts w:ascii="Times New Roman"/>
          <w:b/>
          <w:i w:val="false"/>
          <w:color w:val="000000"/>
        </w:rPr>
        <w:t xml:space="preserve"> Глава 2. Пояснение по заполнению Формы</w:t>
      </w:r>
    </w:p>
    <w:bookmarkEnd w:id="113"/>
    <w:bookmarkStart w:name="z121" w:id="114"/>
    <w:p>
      <w:pPr>
        <w:spacing w:after="0"/>
        <w:ind w:left="0"/>
        <w:jc w:val="both"/>
      </w:pPr>
      <w:r>
        <w:rPr>
          <w:rFonts w:ascii="Times New Roman"/>
          <w:b w:val="false"/>
          <w:i w:val="false"/>
          <w:color w:val="000000"/>
          <w:sz w:val="28"/>
        </w:rPr>
        <w:t>
      6. В графе 1 Формы указывается порядковый номер.</w:t>
      </w:r>
    </w:p>
    <w:bookmarkEnd w:id="114"/>
    <w:bookmarkStart w:name="z122" w:id="115"/>
    <w:p>
      <w:pPr>
        <w:spacing w:after="0"/>
        <w:ind w:left="0"/>
        <w:jc w:val="both"/>
      </w:pPr>
      <w:r>
        <w:rPr>
          <w:rFonts w:ascii="Times New Roman"/>
          <w:b w:val="false"/>
          <w:i w:val="false"/>
          <w:color w:val="000000"/>
          <w:sz w:val="28"/>
        </w:rPr>
        <w:t>
      7. В графе 2 Формы указывается наименование товара.</w:t>
      </w:r>
    </w:p>
    <w:bookmarkEnd w:id="115"/>
    <w:bookmarkStart w:name="z123" w:id="116"/>
    <w:p>
      <w:pPr>
        <w:spacing w:after="0"/>
        <w:ind w:left="0"/>
        <w:jc w:val="both"/>
      </w:pPr>
      <w:r>
        <w:rPr>
          <w:rFonts w:ascii="Times New Roman"/>
          <w:b w:val="false"/>
          <w:i w:val="false"/>
          <w:color w:val="000000"/>
          <w:sz w:val="28"/>
        </w:rPr>
        <w:t>
      8. В графе 3 Формы указываются объем и сумма товаров, закупленных напрямую у сельскохозяйственных товаропроизводителей и перерабатывающих предприятий, в тоннах и тысяч тенге;</w:t>
      </w:r>
    </w:p>
    <w:bookmarkEnd w:id="116"/>
    <w:bookmarkStart w:name="z124" w:id="117"/>
    <w:p>
      <w:pPr>
        <w:spacing w:after="0"/>
        <w:ind w:left="0"/>
        <w:jc w:val="both"/>
      </w:pPr>
      <w:r>
        <w:rPr>
          <w:rFonts w:ascii="Times New Roman"/>
          <w:b w:val="false"/>
          <w:i w:val="false"/>
          <w:color w:val="000000"/>
          <w:sz w:val="28"/>
        </w:rPr>
        <w:t>
      9. В графе 4 Формы указываются объем и сумма товаров, закупленных напрямую у оптовых поставщиков (дистрибьютеров), специализирующихся на реализации продовольственных товаров, в тоннах и тысяч тенге;</w:t>
      </w:r>
    </w:p>
    <w:bookmarkEnd w:id="117"/>
    <w:bookmarkStart w:name="z125" w:id="118"/>
    <w:p>
      <w:pPr>
        <w:spacing w:after="0"/>
        <w:ind w:left="0"/>
        <w:jc w:val="both"/>
      </w:pPr>
      <w:r>
        <w:rPr>
          <w:rFonts w:ascii="Times New Roman"/>
          <w:b w:val="false"/>
          <w:i w:val="false"/>
          <w:color w:val="000000"/>
          <w:sz w:val="28"/>
        </w:rPr>
        <w:t>
      10. В графе 5 Формы указываются объем и сумма товаров, закупленных у сельскохозяйственных товаропроизводителей и перерабатывающих предприятий в рамках форвардных договоров и офтейк-контрактов, в тоннах и тысяч тенге;</w:t>
      </w:r>
    </w:p>
    <w:bookmarkEnd w:id="118"/>
    <w:bookmarkStart w:name="z126" w:id="119"/>
    <w:p>
      <w:pPr>
        <w:spacing w:after="0"/>
        <w:ind w:left="0"/>
        <w:jc w:val="both"/>
      </w:pPr>
      <w:r>
        <w:rPr>
          <w:rFonts w:ascii="Times New Roman"/>
          <w:b w:val="false"/>
          <w:i w:val="false"/>
          <w:color w:val="000000"/>
          <w:sz w:val="28"/>
        </w:rPr>
        <w:t>
      11. В графе 6 Формы указываются объем и сумма товаров, закупленных у оптовых поставщиков (дистрибьютеров), специализирующихся на реализации продовольственных товаров, в рамках форвардных договоров и офтейк-контрактов, в тоннах и тысяч тенге;</w:t>
      </w:r>
    </w:p>
    <w:bookmarkEnd w:id="119"/>
    <w:bookmarkStart w:name="z127" w:id="120"/>
    <w:p>
      <w:pPr>
        <w:spacing w:after="0"/>
        <w:ind w:left="0"/>
        <w:jc w:val="both"/>
      </w:pPr>
      <w:r>
        <w:rPr>
          <w:rFonts w:ascii="Times New Roman"/>
          <w:b w:val="false"/>
          <w:i w:val="false"/>
          <w:color w:val="000000"/>
          <w:sz w:val="28"/>
        </w:rPr>
        <w:t>
      12. В графе 7 Формы указываются объем и сумма закупленных товаров по займам, предоставленным сельскохозяйственным товаропроизводителям и перерабатывающим предприятиям, в тоннах и тысяч тенге;</w:t>
      </w:r>
    </w:p>
    <w:bookmarkEnd w:id="120"/>
    <w:bookmarkStart w:name="z128" w:id="121"/>
    <w:p>
      <w:pPr>
        <w:spacing w:after="0"/>
        <w:ind w:left="0"/>
        <w:jc w:val="both"/>
      </w:pPr>
      <w:r>
        <w:rPr>
          <w:rFonts w:ascii="Times New Roman"/>
          <w:b w:val="false"/>
          <w:i w:val="false"/>
          <w:color w:val="000000"/>
          <w:sz w:val="28"/>
        </w:rPr>
        <w:t>
      13. В графе 8 Формы указываются объем и сумма закупленных товаров по займам, предоставленным субъектам предпринимательства, осуществляющим реализацию продовольственных товаров, в тоннах и тысяч тенге;</w:t>
      </w:r>
    </w:p>
    <w:bookmarkEnd w:id="121"/>
    <w:bookmarkStart w:name="z129" w:id="122"/>
    <w:p>
      <w:pPr>
        <w:spacing w:after="0"/>
        <w:ind w:left="0"/>
        <w:jc w:val="both"/>
      </w:pPr>
      <w:r>
        <w:rPr>
          <w:rFonts w:ascii="Times New Roman"/>
          <w:b w:val="false"/>
          <w:i w:val="false"/>
          <w:color w:val="000000"/>
          <w:sz w:val="28"/>
        </w:rPr>
        <w:t>
      14. В графе 9 Формы указывается количество товаров, имеющихся в наличии в стабилизационных фондах, в тоннах и тысяч тенге;</w:t>
      </w:r>
    </w:p>
    <w:bookmarkEnd w:id="122"/>
    <w:bookmarkStart w:name="z130" w:id="123"/>
    <w:p>
      <w:pPr>
        <w:spacing w:after="0"/>
        <w:ind w:left="0"/>
        <w:jc w:val="both"/>
      </w:pPr>
      <w:r>
        <w:rPr>
          <w:rFonts w:ascii="Times New Roman"/>
          <w:b w:val="false"/>
          <w:i w:val="false"/>
          <w:color w:val="000000"/>
          <w:sz w:val="28"/>
        </w:rPr>
        <w:t>
      15. В графе 10 Формы указывается количество товаров, имеющихся в наличии в рамках форвардных договоров и офтейк-контрактов, в тоннах и тысяч тенге;</w:t>
      </w:r>
    </w:p>
    <w:bookmarkEnd w:id="123"/>
    <w:bookmarkStart w:name="z131" w:id="124"/>
    <w:p>
      <w:pPr>
        <w:spacing w:after="0"/>
        <w:ind w:left="0"/>
        <w:jc w:val="both"/>
      </w:pPr>
      <w:r>
        <w:rPr>
          <w:rFonts w:ascii="Times New Roman"/>
          <w:b w:val="false"/>
          <w:i w:val="false"/>
          <w:color w:val="000000"/>
          <w:sz w:val="28"/>
        </w:rPr>
        <w:t>
      16. В графе 11 Формы указывается количество товаров, имеющихся в наличии по предоставленным займам, в тоннах и тысяч тенге;</w:t>
      </w:r>
    </w:p>
    <w:bookmarkEnd w:id="124"/>
    <w:bookmarkStart w:name="z132" w:id="125"/>
    <w:p>
      <w:pPr>
        <w:spacing w:after="0"/>
        <w:ind w:left="0"/>
        <w:jc w:val="both"/>
      </w:pPr>
      <w:r>
        <w:rPr>
          <w:rFonts w:ascii="Times New Roman"/>
          <w:b w:val="false"/>
          <w:i w:val="false"/>
          <w:color w:val="000000"/>
          <w:sz w:val="28"/>
        </w:rPr>
        <w:t>
      17. В графе 12 Формы указывается реализованный объем, в тоннах и тысяч тенге;</w:t>
      </w:r>
    </w:p>
    <w:bookmarkEnd w:id="125"/>
    <w:bookmarkStart w:name="z133" w:id="126"/>
    <w:p>
      <w:pPr>
        <w:spacing w:after="0"/>
        <w:ind w:left="0"/>
        <w:jc w:val="both"/>
      </w:pPr>
      <w:r>
        <w:rPr>
          <w:rFonts w:ascii="Times New Roman"/>
          <w:b w:val="false"/>
          <w:i w:val="false"/>
          <w:color w:val="000000"/>
          <w:sz w:val="28"/>
        </w:rPr>
        <w:t>
      18.В графе 13 Формы указывается остаток, в тоннах и тысяч тенге.</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